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D15A" w14:textId="6FA7C8EB" w:rsidR="00250BD2" w:rsidRPr="000578CC" w:rsidRDefault="00561107" w:rsidP="007F36FA">
      <w:pPr>
        <w:jc w:val="right"/>
        <w:rPr>
          <w:rFonts w:ascii="Aptos" w:hAnsi="Aptos" w:cs="Open Sans"/>
          <w:sz w:val="18"/>
          <w:szCs w:val="18"/>
          <w:lang w:val="es-ES_tradnl" w:eastAsia="es-ES_tradnl"/>
        </w:rPr>
      </w:pPr>
      <w:r w:rsidRPr="000578CC">
        <w:rPr>
          <w:rFonts w:ascii="Aptos" w:hAnsi="Aptos" w:cs="Open Sans"/>
          <w:sz w:val="18"/>
          <w:szCs w:val="18"/>
          <w:lang w:val="es-ES_tradnl" w:eastAsia="es-ES_tradnl"/>
        </w:rPr>
        <w:t>NOTA DE PRENSA</w:t>
      </w:r>
    </w:p>
    <w:p w14:paraId="225D514B" w14:textId="77777777" w:rsidR="00561107" w:rsidRPr="00561107" w:rsidRDefault="00561107" w:rsidP="00DE5A5C">
      <w:pPr>
        <w:jc w:val="center"/>
        <w:rPr>
          <w:rFonts w:ascii="Open Sans" w:hAnsi="Open Sans" w:cs="Open Sans"/>
          <w:b/>
          <w:sz w:val="2"/>
          <w:szCs w:val="2"/>
          <w:lang w:val="es-ES_tradnl"/>
        </w:rPr>
      </w:pPr>
    </w:p>
    <w:p w14:paraId="02CA6347" w14:textId="77777777" w:rsidR="00561107" w:rsidRPr="00061607" w:rsidRDefault="00561107" w:rsidP="00DE5A5C">
      <w:pPr>
        <w:jc w:val="center"/>
        <w:rPr>
          <w:rFonts w:ascii="Open Sans" w:hAnsi="Open Sans" w:cs="Open Sans"/>
          <w:b/>
          <w:sz w:val="12"/>
          <w:szCs w:val="12"/>
          <w:lang w:val="es-ES_tradnl"/>
        </w:rPr>
      </w:pPr>
      <w:bookmarkStart w:id="0" w:name="_Hlk159342225"/>
    </w:p>
    <w:bookmarkEnd w:id="0"/>
    <w:p w14:paraId="017E2AF1" w14:textId="10B190D3" w:rsidR="00BC6D1A" w:rsidRDefault="00640803" w:rsidP="00C853C7">
      <w:pPr>
        <w:spacing w:after="120"/>
        <w:ind w:right="425"/>
        <w:jc w:val="center"/>
        <w:rPr>
          <w:rFonts w:ascii="Aptos" w:hAnsi="Aptos" w:cs="Open Sans"/>
          <w:b/>
          <w:bCs/>
          <w:sz w:val="38"/>
          <w:szCs w:val="38"/>
          <w:lang w:val="es-ES"/>
        </w:rPr>
      </w:pPr>
      <w:r w:rsidRPr="00640803">
        <w:rPr>
          <w:rFonts w:ascii="Aptos" w:hAnsi="Aptos" w:cs="Open Sans"/>
          <w:b/>
          <w:bCs/>
          <w:sz w:val="38"/>
          <w:szCs w:val="38"/>
          <w:lang w:val="es-ES"/>
        </w:rPr>
        <w:t>La primera jornada de FEINDEF 25 se desarrolla entre innovación tecnológica, debate estratégico y proyección internacional</w:t>
      </w:r>
    </w:p>
    <w:p w14:paraId="28FB8C73" w14:textId="68720E7F" w:rsidR="00371201" w:rsidRPr="00371201" w:rsidRDefault="00371201" w:rsidP="00371201">
      <w:pPr>
        <w:pStyle w:val="Prrafodelista"/>
        <w:numPr>
          <w:ilvl w:val="0"/>
          <w:numId w:val="7"/>
        </w:numPr>
        <w:spacing w:after="120"/>
        <w:ind w:left="714" w:hanging="357"/>
        <w:contextualSpacing w:val="0"/>
        <w:rPr>
          <w:rFonts w:ascii="Aptos" w:hAnsi="Aptos" w:cs="Open Sans"/>
          <w:i/>
          <w:iCs/>
        </w:rPr>
      </w:pPr>
      <w:r w:rsidRPr="00371201">
        <w:rPr>
          <w:rFonts w:ascii="Aptos" w:hAnsi="Aptos" w:cs="Open Sans"/>
          <w:i/>
          <w:iCs/>
        </w:rPr>
        <w:t>La inauguración ha contado con una amplia representación institucional, empresarial y militar que refleja el carácter estratégico de la feria</w:t>
      </w:r>
      <w:r w:rsidR="00D012C0">
        <w:rPr>
          <w:rFonts w:ascii="Aptos" w:hAnsi="Aptos" w:cs="Open Sans"/>
          <w:i/>
          <w:iCs/>
        </w:rPr>
        <w:t>, y más de 12.000 visitante profesionales.</w:t>
      </w:r>
    </w:p>
    <w:p w14:paraId="536D72B1" w14:textId="2EADDE8C" w:rsidR="007C6165" w:rsidRPr="00371201" w:rsidRDefault="00371201" w:rsidP="00371201">
      <w:pPr>
        <w:pStyle w:val="Prrafodelista"/>
        <w:numPr>
          <w:ilvl w:val="0"/>
          <w:numId w:val="7"/>
        </w:numPr>
        <w:spacing w:after="120"/>
        <w:ind w:left="714" w:hanging="357"/>
        <w:contextualSpacing w:val="0"/>
        <w:rPr>
          <w:rFonts w:ascii="Aptos" w:hAnsi="Aptos" w:cs="Open Sans"/>
          <w:i/>
          <w:iCs/>
        </w:rPr>
      </w:pPr>
      <w:r w:rsidRPr="00371201">
        <w:rPr>
          <w:rFonts w:ascii="Aptos" w:hAnsi="Aptos" w:cs="Open Sans"/>
          <w:i/>
          <w:iCs/>
        </w:rPr>
        <w:t>Los Jefes de Estado Mayor de las Fuerzas Armadas protagonizan el arranque de una edición centrada en tecnología y cooperación internacional</w:t>
      </w:r>
      <w:r>
        <w:rPr>
          <w:rFonts w:ascii="Aptos" w:hAnsi="Aptos" w:cs="Open Sans"/>
          <w:i/>
          <w:iCs/>
        </w:rPr>
        <w:t>.</w:t>
      </w:r>
    </w:p>
    <w:p w14:paraId="74467CCC" w14:textId="7C54675A" w:rsidR="0016240E" w:rsidRDefault="00B6644B" w:rsidP="00371201">
      <w:pPr>
        <w:spacing w:before="240" w:after="120"/>
        <w:rPr>
          <w:rFonts w:ascii="Aptos" w:hAnsi="Aptos" w:cs="Open Sans"/>
          <w:sz w:val="22"/>
          <w:szCs w:val="22"/>
          <w:lang w:val="es-ES"/>
        </w:rPr>
      </w:pPr>
      <w:r w:rsidRPr="00B6644B">
        <w:rPr>
          <w:rFonts w:ascii="Aptos" w:hAnsi="Aptos" w:cs="Open Sans"/>
          <w:b/>
          <w:bCs/>
          <w:sz w:val="22"/>
          <w:szCs w:val="22"/>
          <w:lang w:val="es-ES"/>
        </w:rPr>
        <w:t>Madrid, 12 de mayo de 2025</w:t>
      </w:r>
      <w:r w:rsidR="00212B60">
        <w:rPr>
          <w:rFonts w:ascii="Aptos" w:hAnsi="Aptos" w:cs="Open Sans"/>
          <w:sz w:val="22"/>
          <w:szCs w:val="22"/>
          <w:lang w:val="es-ES"/>
        </w:rPr>
        <w:t>.</w:t>
      </w:r>
      <w:r w:rsidRPr="00B6644B">
        <w:rPr>
          <w:rFonts w:ascii="Aptos" w:hAnsi="Aptos" w:cs="Open Sans"/>
          <w:sz w:val="22"/>
          <w:szCs w:val="22"/>
          <w:lang w:val="es-ES"/>
        </w:rPr>
        <w:t xml:space="preserve"> </w:t>
      </w:r>
      <w:r w:rsidR="0016240E" w:rsidRPr="0016240E">
        <w:rPr>
          <w:rFonts w:ascii="Aptos" w:hAnsi="Aptos" w:cs="Open Sans"/>
          <w:sz w:val="22"/>
          <w:szCs w:val="22"/>
          <w:lang w:val="es-ES"/>
        </w:rPr>
        <w:t xml:space="preserve">La primera jornada de FEINDEF 25, que ha comenzado esta mañana en IFEMA Madrid </w:t>
      </w:r>
      <w:r w:rsidR="00371201">
        <w:rPr>
          <w:rFonts w:ascii="Aptos" w:hAnsi="Aptos" w:cs="Open Sans"/>
          <w:sz w:val="22"/>
          <w:szCs w:val="22"/>
          <w:lang w:val="es-ES"/>
        </w:rPr>
        <w:t>con</w:t>
      </w:r>
      <w:r w:rsidR="0016240E" w:rsidRPr="0016240E">
        <w:rPr>
          <w:rFonts w:ascii="Aptos" w:hAnsi="Aptos" w:cs="Open Sans"/>
          <w:sz w:val="22"/>
          <w:szCs w:val="22"/>
          <w:lang w:val="es-ES"/>
        </w:rPr>
        <w:t xml:space="preserve"> su acto inaugural, ha reunido a las principales autoridades, líderes del sector industrial, instituciones europeas, startups y expertos en defensa y seguridad. Con un enfoque multidominio y un claro compromiso con la innovación, la feria ha ofrecido un programa intenso que ha puesto en valor el papel de España en la transformación del sector.</w:t>
      </w:r>
      <w:r w:rsidR="00D012C0">
        <w:rPr>
          <w:rFonts w:ascii="Aptos" w:hAnsi="Aptos" w:cs="Open Sans"/>
          <w:sz w:val="22"/>
          <w:szCs w:val="22"/>
          <w:lang w:val="es-ES"/>
        </w:rPr>
        <w:t xml:space="preserve"> </w:t>
      </w:r>
      <w:r w:rsidR="00D012C0" w:rsidRPr="00D012C0">
        <w:rPr>
          <w:rFonts w:ascii="Aptos" w:hAnsi="Aptos" w:cs="Open Sans"/>
          <w:sz w:val="22"/>
          <w:szCs w:val="22"/>
          <w:lang w:val="es-ES"/>
        </w:rPr>
        <w:t>En total, 12.680 visitantes han asistido hoy a la primera jornada, reflejando el gran interés que despierta esta cita clave para el ecosistema de defensa y seguridad.</w:t>
      </w:r>
    </w:p>
    <w:p w14:paraId="7B3D2B93" w14:textId="390D8FAB" w:rsidR="00276183" w:rsidRPr="0016240E" w:rsidRDefault="00276183" w:rsidP="00371201">
      <w:pPr>
        <w:spacing w:before="120" w:after="120"/>
        <w:rPr>
          <w:rFonts w:ascii="Aptos" w:hAnsi="Aptos" w:cs="Open Sans"/>
          <w:sz w:val="22"/>
          <w:szCs w:val="22"/>
          <w:lang w:val="es-ES"/>
        </w:rPr>
      </w:pPr>
      <w:r>
        <w:rPr>
          <w:rFonts w:ascii="Aptos" w:hAnsi="Aptos" w:cs="Open Sans"/>
          <w:sz w:val="22"/>
          <w:szCs w:val="22"/>
          <w:lang w:val="es-ES"/>
        </w:rPr>
        <w:t>El acto inaugural</w:t>
      </w:r>
      <w:r w:rsidRPr="00276183">
        <w:rPr>
          <w:rFonts w:ascii="Aptos" w:hAnsi="Aptos" w:cs="Open Sans"/>
          <w:sz w:val="22"/>
          <w:szCs w:val="22"/>
          <w:lang w:val="es-ES"/>
        </w:rPr>
        <w:t xml:space="preserve"> ha estado presidido por Ángel Olivares, presidente de la Fundación </w:t>
      </w:r>
      <w:r w:rsidR="00340534">
        <w:rPr>
          <w:rFonts w:ascii="Aptos" w:hAnsi="Aptos" w:cs="Open Sans"/>
          <w:sz w:val="22"/>
          <w:szCs w:val="22"/>
          <w:lang w:val="es-ES"/>
        </w:rPr>
        <w:t>Feindef</w:t>
      </w:r>
      <w:r w:rsidRPr="00276183">
        <w:rPr>
          <w:rFonts w:ascii="Aptos" w:hAnsi="Aptos" w:cs="Open Sans"/>
          <w:sz w:val="22"/>
          <w:szCs w:val="22"/>
          <w:lang w:val="es-ES"/>
        </w:rPr>
        <w:t xml:space="preserve">, y ha contado con la participación de Ricardo Martí Fluxá, presidente de TEDAE, y Gerardo Sánchez Revenga, presidente de AESMIDE. Entre las autoridades asistentes han estado presentes Margarita Robles, ministra de Defensa; Jordi </w:t>
      </w:r>
      <w:proofErr w:type="spellStart"/>
      <w:r w:rsidRPr="00276183">
        <w:rPr>
          <w:rFonts w:ascii="Aptos" w:hAnsi="Aptos" w:cs="Open Sans"/>
          <w:sz w:val="22"/>
          <w:szCs w:val="22"/>
          <w:lang w:val="es-ES"/>
        </w:rPr>
        <w:t>Hereu</w:t>
      </w:r>
      <w:proofErr w:type="spellEnd"/>
      <w:r w:rsidRPr="00276183">
        <w:rPr>
          <w:rFonts w:ascii="Aptos" w:hAnsi="Aptos" w:cs="Open Sans"/>
          <w:sz w:val="22"/>
          <w:szCs w:val="22"/>
          <w:lang w:val="es-ES"/>
        </w:rPr>
        <w:t xml:space="preserve">, ministro de Industria y Turismo; y María Amparo </w:t>
      </w:r>
      <w:proofErr w:type="spellStart"/>
      <w:r w:rsidRPr="00276183">
        <w:rPr>
          <w:rFonts w:ascii="Aptos" w:hAnsi="Aptos" w:cs="Open Sans"/>
          <w:sz w:val="22"/>
          <w:szCs w:val="22"/>
          <w:lang w:val="es-ES"/>
        </w:rPr>
        <w:t>Valcarce</w:t>
      </w:r>
      <w:proofErr w:type="spellEnd"/>
      <w:r w:rsidRPr="00276183">
        <w:rPr>
          <w:rFonts w:ascii="Aptos" w:hAnsi="Aptos" w:cs="Open Sans"/>
          <w:sz w:val="22"/>
          <w:szCs w:val="22"/>
          <w:lang w:val="es-ES"/>
        </w:rPr>
        <w:t>, secretaria de Estado de Defensa</w:t>
      </w:r>
      <w:r w:rsidR="00626F1E">
        <w:rPr>
          <w:rFonts w:ascii="Aptos" w:hAnsi="Aptos" w:cs="Open Sans"/>
          <w:sz w:val="22"/>
          <w:szCs w:val="22"/>
          <w:lang w:val="es-ES"/>
        </w:rPr>
        <w:t xml:space="preserve">; </w:t>
      </w:r>
      <w:r w:rsidR="00626F1E" w:rsidRPr="00C51BC4">
        <w:rPr>
          <w:rFonts w:ascii="Aptos" w:hAnsi="Aptos" w:cs="Open Sans"/>
          <w:sz w:val="22"/>
          <w:szCs w:val="22"/>
          <w:lang w:val="es-ES"/>
        </w:rPr>
        <w:t xml:space="preserve">y Esperanza </w:t>
      </w:r>
      <w:proofErr w:type="spellStart"/>
      <w:r w:rsidR="00626F1E" w:rsidRPr="00C51BC4">
        <w:rPr>
          <w:rFonts w:ascii="Aptos" w:hAnsi="Aptos" w:cs="Open Sans"/>
          <w:sz w:val="22"/>
          <w:szCs w:val="22"/>
          <w:lang w:val="es-ES"/>
        </w:rPr>
        <w:t>Casteleiro</w:t>
      </w:r>
      <w:proofErr w:type="spellEnd"/>
      <w:r w:rsidR="00626F1E" w:rsidRPr="00C51BC4">
        <w:rPr>
          <w:rFonts w:ascii="Aptos" w:hAnsi="Aptos" w:cs="Open Sans"/>
          <w:sz w:val="22"/>
          <w:szCs w:val="22"/>
          <w:lang w:val="es-ES"/>
        </w:rPr>
        <w:t>, secretaria de Estado directora del Centro Nacional de Inteligencia</w:t>
      </w:r>
      <w:r w:rsidR="00626F1E">
        <w:rPr>
          <w:rFonts w:ascii="Aptos" w:hAnsi="Aptos" w:cs="Open Sans"/>
          <w:sz w:val="22"/>
          <w:szCs w:val="22"/>
          <w:lang w:val="es-ES"/>
        </w:rPr>
        <w:t xml:space="preserve"> (CNI)</w:t>
      </w:r>
      <w:r w:rsidR="00626F1E">
        <w:rPr>
          <w:rFonts w:ascii="Aptos" w:hAnsi="Aptos" w:cs="Open Sans"/>
          <w:sz w:val="22"/>
          <w:szCs w:val="22"/>
          <w:lang w:val="es-ES"/>
        </w:rPr>
        <w:t>.</w:t>
      </w:r>
    </w:p>
    <w:p w14:paraId="4F2E8D27" w14:textId="77777777" w:rsidR="0016240E" w:rsidRPr="00276183" w:rsidRDefault="0016240E" w:rsidP="0016240E">
      <w:pPr>
        <w:spacing w:before="240" w:after="120"/>
        <w:rPr>
          <w:rFonts w:ascii="Aptos" w:hAnsi="Aptos" w:cs="Open Sans"/>
          <w:b/>
          <w:bCs/>
          <w:sz w:val="22"/>
          <w:szCs w:val="22"/>
          <w:lang w:val="es-ES"/>
        </w:rPr>
      </w:pPr>
      <w:r w:rsidRPr="00276183">
        <w:rPr>
          <w:rFonts w:ascii="Aptos" w:hAnsi="Aptos" w:cs="Open Sans"/>
          <w:b/>
          <w:bCs/>
          <w:sz w:val="22"/>
          <w:szCs w:val="22"/>
          <w:lang w:val="es-ES"/>
        </w:rPr>
        <w:t>Diálogo estratégico desde las Fuerzas Armadas</w:t>
      </w:r>
    </w:p>
    <w:p w14:paraId="7508F077" w14:textId="221EC81B" w:rsidR="0016240E" w:rsidRPr="0016240E" w:rsidRDefault="0016240E" w:rsidP="00371201">
      <w:pPr>
        <w:spacing w:before="120" w:after="120"/>
        <w:rPr>
          <w:rFonts w:ascii="Aptos" w:hAnsi="Aptos" w:cs="Open Sans"/>
          <w:sz w:val="22"/>
          <w:szCs w:val="22"/>
          <w:lang w:val="es-ES"/>
        </w:rPr>
      </w:pPr>
      <w:r w:rsidRPr="0016240E">
        <w:rPr>
          <w:rFonts w:ascii="Aptos" w:hAnsi="Aptos" w:cs="Open Sans"/>
          <w:sz w:val="22"/>
          <w:szCs w:val="22"/>
          <w:lang w:val="es-ES"/>
        </w:rPr>
        <w:t>Uno de los momentos más relevantes de la jornada ha sido la celebración de la Mesa Redonda de los Jefes de Estado Mayor, que ha reunido en un mismo foro a los máximos responsables operativos del Ejército de Tierra, la Armada y el Ejército del Aire y del Espacio. Bajo el título “Retos tecnológicos y transformación operativa en las Fuerzas Armadas”, la sesión ha abordado los principales desafíos estratégicos, la adaptación al entorno multidominio y las necesidades de modernización de capacidades.</w:t>
      </w:r>
    </w:p>
    <w:p w14:paraId="11CDB6FE" w14:textId="62F22897" w:rsidR="0016240E" w:rsidRDefault="0016240E" w:rsidP="00371201">
      <w:pPr>
        <w:spacing w:before="120" w:after="120"/>
        <w:rPr>
          <w:rFonts w:ascii="Aptos" w:hAnsi="Aptos" w:cs="Open Sans"/>
          <w:sz w:val="22"/>
          <w:szCs w:val="22"/>
          <w:lang w:val="es-ES"/>
        </w:rPr>
      </w:pPr>
      <w:r w:rsidRPr="0016240E">
        <w:rPr>
          <w:rFonts w:ascii="Aptos" w:hAnsi="Aptos" w:cs="Open Sans"/>
          <w:sz w:val="22"/>
          <w:szCs w:val="22"/>
          <w:lang w:val="es-ES"/>
        </w:rPr>
        <w:t>Han participado el General de Ejército Amador Enseñat y Berea, Jefe del Estado Mayor del Ejército de Tierra (JEME); el Almirante General Antonio Piñeiro Sánchez, Almirante Jefe del Estado Mayor de la Armada (AJEMA); y el General del Aire Francisco Braco Carbó, Jefe del Estado Mayor del Ejército del Aire y del Espacio (JEMA).</w:t>
      </w:r>
    </w:p>
    <w:p w14:paraId="2713907F" w14:textId="6A8BEFE7" w:rsidR="00D012C0" w:rsidRPr="0016240E" w:rsidRDefault="00D012C0" w:rsidP="00371201">
      <w:pPr>
        <w:spacing w:before="120" w:after="120"/>
        <w:rPr>
          <w:rFonts w:ascii="Aptos" w:hAnsi="Aptos" w:cs="Open Sans"/>
          <w:sz w:val="22"/>
          <w:szCs w:val="22"/>
          <w:lang w:val="es-ES"/>
        </w:rPr>
      </w:pPr>
      <w:r w:rsidRPr="00D012C0">
        <w:rPr>
          <w:rFonts w:ascii="Aptos" w:hAnsi="Aptos" w:cs="Open Sans"/>
          <w:sz w:val="22"/>
          <w:szCs w:val="22"/>
          <w:lang w:val="es-ES"/>
        </w:rPr>
        <w:t>En la primera jornada de FEINDEF 2025, los jefes de los tres ejércitos españoles —Tierra, Armada y Aire y del Espacio— destacaron la importancia de la tecnología como herramienta al servicio de la estrategia, la doctrina y las personas. Subrayaron que la innovación debe estar alineada con las necesidades operativas y humanas, y no ser un fin en sí misma. Además, expresaron su preocupación por la dificultad de retener el talento formado en las Fuerzas Armadas, debido a las condiciones salariales menos competitivas frente al sector civil. También abordaron el impacto de la inteligencia artificial en las operaciones militares, enfatizando la necesidad de mantener la intervención humana en decisiones letales y actualizar los marcos jurídicos internacionales para adaptarse a las nuevas formas de combate digital</w:t>
      </w:r>
      <w:r>
        <w:rPr>
          <w:rFonts w:ascii="Aptos" w:hAnsi="Aptos" w:cs="Open Sans"/>
          <w:sz w:val="22"/>
          <w:szCs w:val="22"/>
          <w:lang w:val="es-ES"/>
        </w:rPr>
        <w:t>.</w:t>
      </w:r>
    </w:p>
    <w:p w14:paraId="6F367838" w14:textId="6AE68A9A" w:rsidR="0016240E" w:rsidRPr="0016240E" w:rsidRDefault="0016240E" w:rsidP="00371201">
      <w:pPr>
        <w:spacing w:before="120" w:after="120"/>
        <w:rPr>
          <w:rFonts w:ascii="Aptos" w:hAnsi="Aptos" w:cs="Open Sans"/>
          <w:sz w:val="22"/>
          <w:szCs w:val="22"/>
          <w:lang w:val="es-ES"/>
        </w:rPr>
      </w:pPr>
      <w:r w:rsidRPr="0016240E">
        <w:rPr>
          <w:rFonts w:ascii="Aptos" w:hAnsi="Aptos" w:cs="Open Sans"/>
          <w:sz w:val="22"/>
          <w:szCs w:val="22"/>
          <w:lang w:val="es-ES"/>
        </w:rPr>
        <w:t>La mesa redonda ha reflejado el compromiso de las Fuerzas Armadas españolas con la transformación digital, la integración operativa y la modernización de sus capacidades, y ha consolidado a FEINDEF como un espacio clave para el debate estratégico y la cooperación institucional.</w:t>
      </w:r>
    </w:p>
    <w:p w14:paraId="17AEFAE7" w14:textId="77777777" w:rsidR="0016240E" w:rsidRPr="00276183" w:rsidRDefault="0016240E" w:rsidP="0016240E">
      <w:pPr>
        <w:spacing w:before="240" w:after="120"/>
        <w:rPr>
          <w:rFonts w:ascii="Aptos" w:hAnsi="Aptos" w:cs="Open Sans"/>
          <w:b/>
          <w:bCs/>
          <w:sz w:val="22"/>
          <w:szCs w:val="22"/>
          <w:lang w:val="es-ES"/>
        </w:rPr>
      </w:pPr>
      <w:r w:rsidRPr="00276183">
        <w:rPr>
          <w:rFonts w:ascii="Aptos" w:hAnsi="Aptos" w:cs="Open Sans"/>
          <w:b/>
          <w:bCs/>
          <w:sz w:val="22"/>
          <w:szCs w:val="22"/>
          <w:lang w:val="es-ES"/>
        </w:rPr>
        <w:lastRenderedPageBreak/>
        <w:t>La industria española y europea ha tomado la palabra</w:t>
      </w:r>
    </w:p>
    <w:p w14:paraId="15D35A8F" w14:textId="64657EAF" w:rsidR="001254EE" w:rsidRDefault="0016240E" w:rsidP="001254EE">
      <w:pPr>
        <w:spacing w:before="120" w:after="120"/>
        <w:rPr>
          <w:rFonts w:ascii="Aptos" w:hAnsi="Aptos" w:cs="Open Sans"/>
          <w:sz w:val="22"/>
          <w:szCs w:val="22"/>
          <w:lang w:val="es-ES"/>
        </w:rPr>
      </w:pPr>
      <w:r w:rsidRPr="0016240E">
        <w:rPr>
          <w:rFonts w:ascii="Aptos" w:hAnsi="Aptos" w:cs="Open Sans"/>
          <w:sz w:val="22"/>
          <w:szCs w:val="22"/>
          <w:lang w:val="es-ES"/>
        </w:rPr>
        <w:t xml:space="preserve">En el terreno empresarial, la jornada ha contado con intervenciones clave como la de Indra, cuyo CEO José Vicente de los Mozos ha compartido la visión estratégica de la compañía para liderar el futuro del sector. </w:t>
      </w:r>
      <w:r w:rsidR="001254EE">
        <w:rPr>
          <w:rFonts w:ascii="Aptos" w:hAnsi="Aptos" w:cs="Open Sans"/>
          <w:sz w:val="22"/>
          <w:szCs w:val="22"/>
          <w:lang w:val="es-ES"/>
        </w:rPr>
        <w:t>El</w:t>
      </w:r>
      <w:r w:rsidR="001254EE" w:rsidRPr="001254EE">
        <w:rPr>
          <w:rFonts w:ascii="Aptos" w:hAnsi="Aptos" w:cs="Open Sans"/>
          <w:sz w:val="22"/>
          <w:szCs w:val="22"/>
          <w:lang w:val="es-ES"/>
        </w:rPr>
        <w:t xml:space="preserve"> consejero delegado </w:t>
      </w:r>
      <w:r w:rsidR="001254EE">
        <w:rPr>
          <w:rFonts w:ascii="Aptos" w:hAnsi="Aptos" w:cs="Open Sans"/>
          <w:sz w:val="22"/>
          <w:szCs w:val="22"/>
          <w:lang w:val="es-ES"/>
        </w:rPr>
        <w:t>ha enfatizado</w:t>
      </w:r>
      <w:r w:rsidR="001254EE" w:rsidRPr="001254EE">
        <w:rPr>
          <w:rFonts w:ascii="Aptos" w:hAnsi="Aptos" w:cs="Open Sans"/>
          <w:sz w:val="22"/>
          <w:szCs w:val="22"/>
          <w:lang w:val="es-ES"/>
        </w:rPr>
        <w:t xml:space="preserve"> la importancia de fortalecer el crecimiento inorgánico mediante asociaciones y adquisiciones selectivas. </w:t>
      </w:r>
      <w:r w:rsidR="001254EE">
        <w:rPr>
          <w:rFonts w:ascii="Aptos" w:hAnsi="Aptos" w:cs="Open Sans"/>
          <w:sz w:val="22"/>
          <w:szCs w:val="22"/>
          <w:lang w:val="es-ES"/>
        </w:rPr>
        <w:t>Además</w:t>
      </w:r>
      <w:r w:rsidR="001254EE" w:rsidRPr="001254EE">
        <w:rPr>
          <w:rFonts w:ascii="Aptos" w:hAnsi="Aptos" w:cs="Open Sans"/>
          <w:sz w:val="22"/>
          <w:szCs w:val="22"/>
          <w:lang w:val="es-ES"/>
        </w:rPr>
        <w:t xml:space="preserve">, </w:t>
      </w:r>
      <w:r w:rsidR="001254EE">
        <w:rPr>
          <w:rFonts w:ascii="Aptos" w:hAnsi="Aptos" w:cs="Open Sans"/>
          <w:sz w:val="22"/>
          <w:szCs w:val="22"/>
          <w:lang w:val="es-ES"/>
        </w:rPr>
        <w:t>ha comentado</w:t>
      </w:r>
      <w:r w:rsidR="001254EE" w:rsidRPr="001254EE">
        <w:rPr>
          <w:rFonts w:ascii="Aptos" w:hAnsi="Aptos" w:cs="Open Sans"/>
          <w:sz w:val="22"/>
          <w:szCs w:val="22"/>
          <w:lang w:val="es-ES"/>
        </w:rPr>
        <w:t xml:space="preserve"> </w:t>
      </w:r>
      <w:r w:rsidR="001254EE">
        <w:rPr>
          <w:rFonts w:ascii="Aptos" w:hAnsi="Aptos" w:cs="Open Sans"/>
          <w:sz w:val="22"/>
          <w:szCs w:val="22"/>
          <w:lang w:val="es-ES"/>
        </w:rPr>
        <w:t>acerca d</w:t>
      </w:r>
      <w:r w:rsidR="001254EE" w:rsidRPr="001254EE">
        <w:rPr>
          <w:rFonts w:ascii="Aptos" w:hAnsi="Aptos" w:cs="Open Sans"/>
          <w:sz w:val="22"/>
          <w:szCs w:val="22"/>
          <w:lang w:val="es-ES"/>
        </w:rPr>
        <w:t>el Plan Industrial y Tecnológico para la Seguridad y Defensa, asegurando que la industria está preparada para recibir las inversiones previstas, pero resaltó la necesidad de una reorganización y colaboración más estrecha a nivel europeo.</w:t>
      </w:r>
    </w:p>
    <w:p w14:paraId="4D15F912" w14:textId="1C75DF52" w:rsidR="0016240E" w:rsidRPr="0016240E" w:rsidRDefault="0016240E" w:rsidP="00276183">
      <w:pPr>
        <w:spacing w:before="120" w:after="120"/>
        <w:rPr>
          <w:rFonts w:ascii="Aptos" w:hAnsi="Aptos" w:cs="Open Sans"/>
          <w:sz w:val="22"/>
          <w:szCs w:val="22"/>
          <w:lang w:val="es-ES"/>
        </w:rPr>
      </w:pPr>
      <w:r w:rsidRPr="0016240E">
        <w:rPr>
          <w:rFonts w:ascii="Aptos" w:hAnsi="Aptos" w:cs="Open Sans"/>
          <w:sz w:val="22"/>
          <w:szCs w:val="22"/>
          <w:lang w:val="es-ES"/>
        </w:rPr>
        <w:t xml:space="preserve">Por su parte, la Comisión Europea, a través de representantes de la DG DEFIS, ha presentado las nuevas oportunidades de financiación del </w:t>
      </w:r>
      <w:proofErr w:type="spellStart"/>
      <w:r w:rsidRPr="0016240E">
        <w:rPr>
          <w:rFonts w:ascii="Aptos" w:hAnsi="Aptos" w:cs="Open Sans"/>
          <w:sz w:val="22"/>
          <w:szCs w:val="22"/>
          <w:lang w:val="es-ES"/>
        </w:rPr>
        <w:t>European</w:t>
      </w:r>
      <w:proofErr w:type="spellEnd"/>
      <w:r w:rsidRPr="0016240E">
        <w:rPr>
          <w:rFonts w:ascii="Aptos" w:hAnsi="Aptos" w:cs="Open Sans"/>
          <w:sz w:val="22"/>
          <w:szCs w:val="22"/>
          <w:lang w:val="es-ES"/>
        </w:rPr>
        <w:t xml:space="preserve"> </w:t>
      </w:r>
      <w:proofErr w:type="spellStart"/>
      <w:r w:rsidRPr="0016240E">
        <w:rPr>
          <w:rFonts w:ascii="Aptos" w:hAnsi="Aptos" w:cs="Open Sans"/>
          <w:sz w:val="22"/>
          <w:szCs w:val="22"/>
          <w:lang w:val="es-ES"/>
        </w:rPr>
        <w:t>Defence</w:t>
      </w:r>
      <w:proofErr w:type="spellEnd"/>
      <w:r w:rsidRPr="0016240E">
        <w:rPr>
          <w:rFonts w:ascii="Aptos" w:hAnsi="Aptos" w:cs="Open Sans"/>
          <w:sz w:val="22"/>
          <w:szCs w:val="22"/>
          <w:lang w:val="es-ES"/>
        </w:rPr>
        <w:t xml:space="preserve"> </w:t>
      </w:r>
      <w:proofErr w:type="spellStart"/>
      <w:r w:rsidRPr="0016240E">
        <w:rPr>
          <w:rFonts w:ascii="Aptos" w:hAnsi="Aptos" w:cs="Open Sans"/>
          <w:sz w:val="22"/>
          <w:szCs w:val="22"/>
          <w:lang w:val="es-ES"/>
        </w:rPr>
        <w:t>Fund</w:t>
      </w:r>
      <w:proofErr w:type="spellEnd"/>
      <w:r w:rsidRPr="0016240E">
        <w:rPr>
          <w:rFonts w:ascii="Aptos" w:hAnsi="Aptos" w:cs="Open Sans"/>
          <w:sz w:val="22"/>
          <w:szCs w:val="22"/>
          <w:lang w:val="es-ES"/>
        </w:rPr>
        <w:t xml:space="preserve"> (EDF) para 2025.</w:t>
      </w:r>
    </w:p>
    <w:p w14:paraId="4CD1AA0A" w14:textId="6752AC48" w:rsidR="0016240E" w:rsidRPr="0016240E" w:rsidRDefault="0016240E" w:rsidP="00276183">
      <w:pPr>
        <w:spacing w:before="120" w:after="120"/>
        <w:rPr>
          <w:rFonts w:ascii="Aptos" w:hAnsi="Aptos" w:cs="Open Sans"/>
          <w:sz w:val="22"/>
          <w:szCs w:val="22"/>
          <w:lang w:val="es-ES"/>
        </w:rPr>
      </w:pPr>
      <w:r w:rsidRPr="0016240E">
        <w:rPr>
          <w:rFonts w:ascii="Aptos" w:hAnsi="Aptos" w:cs="Open Sans"/>
          <w:sz w:val="22"/>
          <w:szCs w:val="22"/>
          <w:lang w:val="es-ES"/>
        </w:rPr>
        <w:t xml:space="preserve">La IA aplicada a la logística avanzada ha sido protagonista en una mesa redonda con representantes del Ejército de Tierra, la Armada, UROVESA, Accenture y Thales, quienes han analizado el futuro del sostenimiento militar inteligente. También ha destacado el enfoque laboral e industrial en la mesa organizada por UGT, centrada en el empleo y los desafíos del nuevo ciclo inversor en defensa, con la participación de </w:t>
      </w:r>
      <w:proofErr w:type="spellStart"/>
      <w:r w:rsidRPr="0016240E">
        <w:rPr>
          <w:rFonts w:ascii="Aptos" w:hAnsi="Aptos" w:cs="Open Sans"/>
          <w:sz w:val="22"/>
          <w:szCs w:val="22"/>
          <w:lang w:val="es-ES"/>
        </w:rPr>
        <w:t>Rheinmetall</w:t>
      </w:r>
      <w:proofErr w:type="spellEnd"/>
      <w:r w:rsidRPr="0016240E">
        <w:rPr>
          <w:rFonts w:ascii="Aptos" w:hAnsi="Aptos" w:cs="Open Sans"/>
          <w:sz w:val="22"/>
          <w:szCs w:val="22"/>
          <w:lang w:val="es-ES"/>
        </w:rPr>
        <w:t>, EOI y ASIME.</w:t>
      </w:r>
    </w:p>
    <w:p w14:paraId="2275316E" w14:textId="77777777" w:rsidR="0016240E" w:rsidRPr="00276183" w:rsidRDefault="0016240E" w:rsidP="0016240E">
      <w:pPr>
        <w:spacing w:before="240" w:after="120"/>
        <w:rPr>
          <w:rFonts w:ascii="Aptos" w:hAnsi="Aptos" w:cs="Open Sans"/>
          <w:b/>
          <w:bCs/>
          <w:sz w:val="22"/>
          <w:szCs w:val="22"/>
          <w:lang w:val="es-ES"/>
        </w:rPr>
      </w:pPr>
      <w:r w:rsidRPr="00276183">
        <w:rPr>
          <w:rFonts w:ascii="Aptos" w:hAnsi="Aptos" w:cs="Open Sans"/>
          <w:b/>
          <w:bCs/>
          <w:sz w:val="22"/>
          <w:szCs w:val="22"/>
          <w:lang w:val="es-ES"/>
        </w:rPr>
        <w:t>Espacio INNOVA: innovación como eje central</w:t>
      </w:r>
    </w:p>
    <w:p w14:paraId="6BEDA5D7" w14:textId="3A222E19" w:rsidR="0016240E" w:rsidRPr="0016240E" w:rsidRDefault="0016240E" w:rsidP="00276183">
      <w:pPr>
        <w:spacing w:before="120" w:after="120"/>
        <w:rPr>
          <w:rFonts w:ascii="Aptos" w:hAnsi="Aptos" w:cs="Open Sans"/>
          <w:sz w:val="22"/>
          <w:szCs w:val="22"/>
          <w:lang w:val="es-ES"/>
        </w:rPr>
      </w:pPr>
      <w:r w:rsidRPr="0016240E">
        <w:rPr>
          <w:rFonts w:ascii="Aptos" w:hAnsi="Aptos" w:cs="Open Sans"/>
          <w:sz w:val="22"/>
          <w:szCs w:val="22"/>
          <w:lang w:val="es-ES"/>
        </w:rPr>
        <w:t xml:space="preserve">El Espacio INNOVA ha sido inaugurado oficialmente por el TG Miguel Ivorra (DIGEID) y el </w:t>
      </w:r>
      <w:r w:rsidR="00276183">
        <w:rPr>
          <w:rFonts w:ascii="Aptos" w:hAnsi="Aptos" w:cs="Open Sans"/>
          <w:sz w:val="22"/>
          <w:szCs w:val="22"/>
          <w:lang w:val="es-ES"/>
        </w:rPr>
        <w:t>Consejero Delegado</w:t>
      </w:r>
      <w:r w:rsidRPr="0016240E">
        <w:rPr>
          <w:rFonts w:ascii="Aptos" w:hAnsi="Aptos" w:cs="Open Sans"/>
          <w:sz w:val="22"/>
          <w:szCs w:val="22"/>
          <w:lang w:val="es-ES"/>
        </w:rPr>
        <w:t xml:space="preserve"> de ISDEFE, Manuel </w:t>
      </w:r>
      <w:proofErr w:type="spellStart"/>
      <w:r w:rsidRPr="0016240E">
        <w:rPr>
          <w:rFonts w:ascii="Aptos" w:hAnsi="Aptos" w:cs="Open Sans"/>
          <w:sz w:val="22"/>
          <w:szCs w:val="22"/>
          <w:lang w:val="es-ES"/>
        </w:rPr>
        <w:t>Cutrín</w:t>
      </w:r>
      <w:proofErr w:type="spellEnd"/>
      <w:r w:rsidRPr="0016240E">
        <w:rPr>
          <w:rFonts w:ascii="Aptos" w:hAnsi="Aptos" w:cs="Open Sans"/>
          <w:sz w:val="22"/>
          <w:szCs w:val="22"/>
          <w:lang w:val="es-ES"/>
        </w:rPr>
        <w:t xml:space="preserve">, consolidándose como el núcleo de la innovación durante toda la jornada. Han destacado paneles como “Barreras y retos para la innovación en defensa”, con representantes de Indra, Telefónica, </w:t>
      </w:r>
      <w:proofErr w:type="spellStart"/>
      <w:r w:rsidRPr="0016240E">
        <w:rPr>
          <w:rFonts w:ascii="Aptos" w:hAnsi="Aptos" w:cs="Open Sans"/>
          <w:sz w:val="22"/>
          <w:szCs w:val="22"/>
          <w:lang w:val="es-ES"/>
        </w:rPr>
        <w:t>Navantia</w:t>
      </w:r>
      <w:proofErr w:type="spellEnd"/>
      <w:r w:rsidRPr="0016240E">
        <w:rPr>
          <w:rFonts w:ascii="Aptos" w:hAnsi="Aptos" w:cs="Open Sans"/>
          <w:sz w:val="22"/>
          <w:szCs w:val="22"/>
          <w:lang w:val="es-ES"/>
        </w:rPr>
        <w:t xml:space="preserve"> y FUNDITEC, y la mesa “Defensa camino de la innovación”, con voces del CDTI, DIANA, UPM, INCIBE, TEDAE y ZELESTIUM.</w:t>
      </w:r>
    </w:p>
    <w:p w14:paraId="79B3EAAC" w14:textId="6F252738" w:rsidR="0016240E" w:rsidRPr="0016240E" w:rsidRDefault="0016240E" w:rsidP="00371201">
      <w:pPr>
        <w:spacing w:before="120" w:after="120"/>
        <w:rPr>
          <w:rFonts w:ascii="Aptos" w:hAnsi="Aptos" w:cs="Open Sans"/>
          <w:sz w:val="22"/>
          <w:szCs w:val="22"/>
          <w:lang w:val="es-ES"/>
        </w:rPr>
      </w:pPr>
      <w:r w:rsidRPr="0016240E">
        <w:rPr>
          <w:rFonts w:ascii="Aptos" w:hAnsi="Aptos" w:cs="Open Sans"/>
          <w:sz w:val="22"/>
          <w:szCs w:val="22"/>
          <w:lang w:val="es-ES"/>
        </w:rPr>
        <w:t>También se ha celebrado el panel conmemorativo por los 40 años de ISDEFE y diversas conferencias y debates centrados en nuevas tecnologías, transferencia de conocimiento y colaboración público-privada.</w:t>
      </w:r>
    </w:p>
    <w:p w14:paraId="063EB37C" w14:textId="77777777" w:rsidR="0016240E" w:rsidRPr="00276183" w:rsidRDefault="0016240E" w:rsidP="0016240E">
      <w:pPr>
        <w:spacing w:before="240" w:after="120"/>
        <w:rPr>
          <w:rFonts w:ascii="Aptos" w:hAnsi="Aptos" w:cs="Open Sans"/>
          <w:b/>
          <w:bCs/>
          <w:sz w:val="22"/>
          <w:szCs w:val="22"/>
          <w:lang w:val="es-ES"/>
        </w:rPr>
      </w:pPr>
      <w:r w:rsidRPr="00371201">
        <w:rPr>
          <w:rFonts w:ascii="Aptos" w:hAnsi="Aptos" w:cs="Open Sans"/>
          <w:b/>
          <w:bCs/>
          <w:sz w:val="22"/>
          <w:szCs w:val="22"/>
          <w:lang w:val="es-ES"/>
        </w:rPr>
        <w:t>Defensa, inversión y visión internacional</w:t>
      </w:r>
    </w:p>
    <w:p w14:paraId="5AC30001" w14:textId="7C9C2D21" w:rsidR="0016240E" w:rsidRPr="0016240E" w:rsidRDefault="0016240E" w:rsidP="00276183">
      <w:pPr>
        <w:spacing w:before="120" w:after="120"/>
        <w:rPr>
          <w:rFonts w:ascii="Aptos" w:hAnsi="Aptos" w:cs="Open Sans"/>
          <w:sz w:val="22"/>
          <w:szCs w:val="22"/>
          <w:lang w:val="es-ES"/>
        </w:rPr>
      </w:pPr>
      <w:r w:rsidRPr="0016240E">
        <w:rPr>
          <w:rFonts w:ascii="Aptos" w:hAnsi="Aptos" w:cs="Open Sans"/>
          <w:sz w:val="22"/>
          <w:szCs w:val="22"/>
          <w:lang w:val="es-ES"/>
        </w:rPr>
        <w:t xml:space="preserve">En paralelo, se han desarrollado debates como “El crecimiento de la inversión en defensa”, con representantes de Lockheed Martin, ITP Aero y </w:t>
      </w:r>
      <w:proofErr w:type="spellStart"/>
      <w:r w:rsidRPr="0016240E">
        <w:rPr>
          <w:rFonts w:ascii="Aptos" w:hAnsi="Aptos" w:cs="Open Sans"/>
          <w:sz w:val="22"/>
          <w:szCs w:val="22"/>
          <w:lang w:val="es-ES"/>
        </w:rPr>
        <w:t>Eurofighter</w:t>
      </w:r>
      <w:proofErr w:type="spellEnd"/>
      <w:r w:rsidRPr="0016240E">
        <w:rPr>
          <w:rFonts w:ascii="Aptos" w:hAnsi="Aptos" w:cs="Open Sans"/>
          <w:sz w:val="22"/>
          <w:szCs w:val="22"/>
          <w:lang w:val="es-ES"/>
        </w:rPr>
        <w:t>, y “El ciberespacio como dominio operacional”, con líderes de Thales, TRC, Accenture y el Mando Conjunto del Ciberespacio.</w:t>
      </w:r>
    </w:p>
    <w:p w14:paraId="0911669F" w14:textId="2AA06298" w:rsidR="00B6644B" w:rsidRPr="00B6644B" w:rsidRDefault="00340534" w:rsidP="0016240E">
      <w:pPr>
        <w:spacing w:before="240" w:after="120"/>
        <w:rPr>
          <w:rFonts w:ascii="Aptos" w:hAnsi="Aptos" w:cs="Open Sans"/>
          <w:sz w:val="22"/>
          <w:szCs w:val="22"/>
          <w:lang w:val="es-ES"/>
        </w:rPr>
      </w:pPr>
      <w:r w:rsidRPr="00340534">
        <w:rPr>
          <w:rFonts w:ascii="Aptos" w:hAnsi="Aptos" w:cs="Open Sans"/>
          <w:sz w:val="22"/>
          <w:szCs w:val="22"/>
          <w:lang w:val="es-ES"/>
        </w:rPr>
        <w:t>El perfil internacional de esta primera jornada se ha visto reforzado por la presencia de altos cargos de la Comisión Europea, agregados internacionales y varios ministros de Defensa de otros países, así como por una intensa actividad en los pabellones, donde se han concentrado más de 600 expositores y 9</w:t>
      </w:r>
      <w:r w:rsidR="0083781B">
        <w:rPr>
          <w:rFonts w:ascii="Aptos" w:hAnsi="Aptos" w:cs="Open Sans"/>
          <w:sz w:val="22"/>
          <w:szCs w:val="22"/>
          <w:lang w:val="es-ES"/>
        </w:rPr>
        <w:t>1</w:t>
      </w:r>
      <w:r w:rsidRPr="00340534">
        <w:rPr>
          <w:rFonts w:ascii="Aptos" w:hAnsi="Aptos" w:cs="Open Sans"/>
          <w:sz w:val="22"/>
          <w:szCs w:val="22"/>
          <w:lang w:val="es-ES"/>
        </w:rPr>
        <w:t xml:space="preserve"> delegaciones internacionales, reflejando el alcance global de FEINDEF 25 desde su primer día</w:t>
      </w:r>
      <w:r w:rsidR="0016240E" w:rsidRPr="0016240E">
        <w:rPr>
          <w:rFonts w:ascii="Aptos" w:hAnsi="Aptos" w:cs="Open Sans"/>
          <w:sz w:val="22"/>
          <w:szCs w:val="22"/>
          <w:lang w:val="es-ES"/>
        </w:rPr>
        <w:t>.</w:t>
      </w:r>
    </w:p>
    <w:p w14:paraId="0BDAB9E6" w14:textId="77777777" w:rsidR="00E9664D" w:rsidRPr="00E9664D" w:rsidRDefault="00E9664D" w:rsidP="00E9664D">
      <w:pPr>
        <w:spacing w:before="240" w:after="120"/>
        <w:rPr>
          <w:rFonts w:ascii="Aptos" w:hAnsi="Aptos" w:cs="Open Sans"/>
          <w:sz w:val="22"/>
          <w:szCs w:val="22"/>
          <w:lang w:val="es-ES"/>
        </w:rPr>
      </w:pPr>
    </w:p>
    <w:p w14:paraId="0CBDD260" w14:textId="61CFC13A" w:rsidR="00E9664D" w:rsidRPr="00E9664D" w:rsidRDefault="00E9664D" w:rsidP="00E9664D">
      <w:pPr>
        <w:spacing w:after="120"/>
        <w:rPr>
          <w:rFonts w:ascii="Aptos" w:hAnsi="Aptos" w:cs="Open Sans"/>
          <w:b/>
          <w:bCs/>
          <w:sz w:val="22"/>
          <w:szCs w:val="22"/>
          <w:lang w:val="es-ES"/>
        </w:rPr>
      </w:pPr>
      <w:r w:rsidRPr="00E9664D">
        <w:rPr>
          <w:rFonts w:ascii="Aptos" w:hAnsi="Aptos" w:cs="Open Sans"/>
          <w:b/>
          <w:bCs/>
          <w:sz w:val="22"/>
          <w:szCs w:val="22"/>
          <w:lang w:val="es-ES"/>
        </w:rPr>
        <w:t>Información clave</w:t>
      </w:r>
    </w:p>
    <w:p w14:paraId="346A8EC5" w14:textId="325B7DE1" w:rsidR="00E9664D" w:rsidRPr="00CE46E1" w:rsidRDefault="00E9664D" w:rsidP="00E9664D">
      <w:pPr>
        <w:rPr>
          <w:rFonts w:ascii="Aptos" w:hAnsi="Aptos" w:cs="Open Sans"/>
          <w:sz w:val="20"/>
          <w:szCs w:val="20"/>
          <w:lang w:val="es-ES"/>
        </w:rPr>
      </w:pPr>
      <w:r w:rsidRPr="00CE46E1">
        <w:rPr>
          <w:rFonts w:ascii="Aptos" w:hAnsi="Aptos" w:cs="Open Sans"/>
          <w:sz w:val="20"/>
          <w:szCs w:val="20"/>
          <w:lang w:val="es-ES"/>
        </w:rPr>
        <w:t>Fechas: 12, 13 y 14 de mayo de 2025</w:t>
      </w:r>
    </w:p>
    <w:p w14:paraId="07B2ED1D" w14:textId="567B6FD8" w:rsidR="00E9664D" w:rsidRPr="00CE46E1" w:rsidRDefault="00E9664D" w:rsidP="00E9664D">
      <w:pPr>
        <w:rPr>
          <w:rFonts w:ascii="Aptos" w:hAnsi="Aptos" w:cs="Open Sans"/>
          <w:sz w:val="20"/>
          <w:szCs w:val="20"/>
          <w:lang w:val="es-ES"/>
        </w:rPr>
      </w:pPr>
      <w:r w:rsidRPr="00CE46E1">
        <w:rPr>
          <w:rFonts w:ascii="Aptos" w:hAnsi="Aptos" w:cs="Open Sans"/>
          <w:sz w:val="20"/>
          <w:szCs w:val="20"/>
          <w:lang w:val="es-ES"/>
        </w:rPr>
        <w:t>Lugar: IFEMA Madrid (Pabellones 4, 6, 8 y 10)</w:t>
      </w:r>
    </w:p>
    <w:p w14:paraId="6EACBF12" w14:textId="5FC0086D" w:rsidR="00E9664D" w:rsidRPr="00CE46E1" w:rsidRDefault="00E9664D" w:rsidP="00E9664D">
      <w:pPr>
        <w:rPr>
          <w:rFonts w:ascii="Aptos" w:hAnsi="Aptos" w:cs="Open Sans"/>
          <w:sz w:val="20"/>
          <w:szCs w:val="20"/>
          <w:lang w:val="es-ES"/>
        </w:rPr>
      </w:pPr>
      <w:r w:rsidRPr="00CE46E1">
        <w:rPr>
          <w:rFonts w:ascii="Aptos" w:hAnsi="Aptos" w:cs="Open Sans"/>
          <w:sz w:val="20"/>
          <w:szCs w:val="20"/>
          <w:lang w:val="es-ES"/>
        </w:rPr>
        <w:t>Horario: De 9:30 a 18:00</w:t>
      </w:r>
    </w:p>
    <w:p w14:paraId="1D1DD462" w14:textId="29A21DA9" w:rsidR="00D35813" w:rsidRDefault="00E9664D" w:rsidP="00CE46E1">
      <w:pPr>
        <w:rPr>
          <w:rFonts w:ascii="Aptos" w:hAnsi="Aptos" w:cs="Open Sans"/>
          <w:sz w:val="20"/>
          <w:szCs w:val="20"/>
          <w:lang w:val="es-ES"/>
        </w:rPr>
      </w:pPr>
      <w:r w:rsidRPr="00CE46E1">
        <w:rPr>
          <w:rFonts w:ascii="Aptos" w:hAnsi="Aptos" w:cs="Open Sans"/>
          <w:sz w:val="20"/>
          <w:szCs w:val="20"/>
          <w:lang w:val="es-ES"/>
        </w:rPr>
        <w:t>Programa</w:t>
      </w:r>
      <w:r w:rsidR="00525496">
        <w:rPr>
          <w:rFonts w:ascii="Aptos" w:hAnsi="Aptos" w:cs="Open Sans"/>
          <w:sz w:val="20"/>
          <w:szCs w:val="20"/>
          <w:lang w:val="es-ES"/>
        </w:rPr>
        <w:t xml:space="preserve"> de actividades</w:t>
      </w:r>
      <w:r w:rsidRPr="00CE46E1">
        <w:rPr>
          <w:rFonts w:ascii="Aptos" w:hAnsi="Aptos" w:cs="Open Sans"/>
          <w:sz w:val="20"/>
          <w:szCs w:val="20"/>
          <w:lang w:val="es-ES"/>
        </w:rPr>
        <w:t xml:space="preserve">: </w:t>
      </w:r>
      <w:hyperlink r:id="rId8" w:history="1">
        <w:r w:rsidR="0013164C" w:rsidRPr="0072147B">
          <w:rPr>
            <w:rStyle w:val="Hipervnculo"/>
            <w:rFonts w:ascii="Aptos" w:hAnsi="Aptos" w:cs="Open Sans"/>
            <w:sz w:val="20"/>
            <w:szCs w:val="20"/>
            <w:lang w:val="es-ES"/>
          </w:rPr>
          <w:t>https://registro.feindefevent.com/feindef2025/es/Custom/Programa</w:t>
        </w:r>
      </w:hyperlink>
    </w:p>
    <w:p w14:paraId="4701951F" w14:textId="62074BDD" w:rsidR="004F01E5" w:rsidRDefault="004F01E5" w:rsidP="00CE46E1">
      <w:pPr>
        <w:rPr>
          <w:rFonts w:ascii="Aptos" w:hAnsi="Aptos" w:cs="Open Sans"/>
          <w:sz w:val="20"/>
          <w:szCs w:val="20"/>
          <w:lang w:val="es-ES"/>
        </w:rPr>
      </w:pPr>
      <w:r>
        <w:rPr>
          <w:rFonts w:ascii="Aptos" w:hAnsi="Aptos" w:cs="Open Sans"/>
          <w:sz w:val="20"/>
          <w:szCs w:val="20"/>
          <w:lang w:val="es-ES"/>
        </w:rPr>
        <w:t xml:space="preserve">Acreditaciones de prensa: </w:t>
      </w:r>
      <w:hyperlink r:id="rId9" w:history="1">
        <w:r w:rsidRPr="00CA6569">
          <w:rPr>
            <w:rStyle w:val="Hipervnculo"/>
            <w:rFonts w:ascii="Aptos" w:hAnsi="Aptos" w:cs="Open Sans"/>
            <w:sz w:val="20"/>
            <w:szCs w:val="20"/>
            <w:lang w:val="es-ES"/>
          </w:rPr>
          <w:t>https://registro.feindefevent.com/feindef2025/es/register/RegisterPage/Press</w:t>
        </w:r>
      </w:hyperlink>
    </w:p>
    <w:p w14:paraId="236CE9D6" w14:textId="77777777" w:rsidR="00E9664D" w:rsidRDefault="00E9664D" w:rsidP="00E9664D">
      <w:pPr>
        <w:spacing w:before="240"/>
        <w:jc w:val="both"/>
        <w:rPr>
          <w:rFonts w:ascii="Aptos" w:hAnsi="Aptos" w:cs="Open Sans"/>
          <w:bCs/>
          <w:lang w:val="es-ES"/>
        </w:rPr>
      </w:pPr>
    </w:p>
    <w:p w14:paraId="0B36825D" w14:textId="77777777" w:rsidR="0089176C" w:rsidRDefault="0089176C" w:rsidP="00310D5B">
      <w:pPr>
        <w:tabs>
          <w:tab w:val="left" w:pos="2160"/>
        </w:tabs>
        <w:spacing w:after="40"/>
        <w:jc w:val="both"/>
        <w:rPr>
          <w:rStyle w:val="Ninguno"/>
          <w:rFonts w:ascii="Arial" w:hAnsi="Arial" w:cs="Arial"/>
          <w:b/>
          <w:bCs/>
          <w:color w:val="000000"/>
          <w:sz w:val="20"/>
          <w:szCs w:val="20"/>
          <w:lang w:val="es-ES"/>
        </w:rPr>
      </w:pPr>
    </w:p>
    <w:p w14:paraId="0A7C5E4F" w14:textId="27874388" w:rsidR="00310D5B" w:rsidRPr="00C853C7" w:rsidRDefault="00310D5B" w:rsidP="00310D5B">
      <w:pPr>
        <w:tabs>
          <w:tab w:val="left" w:pos="2160"/>
        </w:tabs>
        <w:spacing w:after="40"/>
        <w:jc w:val="both"/>
        <w:rPr>
          <w:rStyle w:val="Ninguno"/>
          <w:rFonts w:ascii="Arial" w:hAnsi="Arial" w:cs="Arial"/>
          <w:b/>
          <w:bCs/>
          <w:color w:val="000000"/>
          <w:sz w:val="20"/>
          <w:szCs w:val="20"/>
          <w:lang w:val="es-ES"/>
        </w:rPr>
      </w:pPr>
      <w:r w:rsidRPr="00C853C7">
        <w:rPr>
          <w:rStyle w:val="Ninguno"/>
          <w:rFonts w:ascii="Arial" w:hAnsi="Arial" w:cs="Arial"/>
          <w:b/>
          <w:bCs/>
          <w:color w:val="000000"/>
          <w:sz w:val="20"/>
          <w:szCs w:val="20"/>
          <w:lang w:val="es-ES"/>
        </w:rPr>
        <w:t xml:space="preserve">Contacto Prensa </w:t>
      </w:r>
      <w:r w:rsidR="007C28D4" w:rsidRPr="00C853C7">
        <w:rPr>
          <w:rStyle w:val="Ninguno"/>
          <w:rFonts w:ascii="Arial" w:hAnsi="Arial" w:cs="Arial"/>
          <w:b/>
          <w:bCs/>
          <w:color w:val="000000"/>
          <w:sz w:val="20"/>
          <w:szCs w:val="20"/>
          <w:lang w:val="es-ES"/>
        </w:rPr>
        <w:t>FEINDEF</w:t>
      </w:r>
    </w:p>
    <w:p w14:paraId="603AC501" w14:textId="18C36867" w:rsidR="00310D5B" w:rsidRPr="00B6644B" w:rsidRDefault="00310D5B" w:rsidP="00310D5B">
      <w:pPr>
        <w:pStyle w:val="CuerpoA"/>
        <w:spacing w:line="264" w:lineRule="auto"/>
        <w:rPr>
          <w:rStyle w:val="Ninguno"/>
          <w:rFonts w:ascii="Arial" w:eastAsia="Arial" w:hAnsi="Arial" w:cs="Arial"/>
          <w:color w:val="595959" w:themeColor="text1" w:themeTint="A6"/>
          <w:sz w:val="20"/>
          <w:szCs w:val="20"/>
          <w:lang w:val="es-ES"/>
        </w:rPr>
      </w:pPr>
      <w:r w:rsidRPr="00B6644B">
        <w:rPr>
          <w:rStyle w:val="Ninguno"/>
          <w:rFonts w:ascii="Arial" w:eastAsia="Arial" w:hAnsi="Arial" w:cs="Arial"/>
          <w:color w:val="595959" w:themeColor="text1" w:themeTint="A6"/>
          <w:sz w:val="20"/>
          <w:szCs w:val="20"/>
          <w:lang w:val="es-ES"/>
        </w:rPr>
        <w:t>Javier Perellón</w:t>
      </w:r>
    </w:p>
    <w:p w14:paraId="49A49C11" w14:textId="4016033E" w:rsidR="00310D5B" w:rsidRPr="00B6644B" w:rsidRDefault="00310D5B" w:rsidP="00310D5B">
      <w:pPr>
        <w:pStyle w:val="CuerpoA"/>
        <w:spacing w:line="264" w:lineRule="auto"/>
        <w:rPr>
          <w:rFonts w:ascii="Arial" w:hAnsi="Arial" w:cs="Arial"/>
          <w:color w:val="595959" w:themeColor="text1" w:themeTint="A6"/>
          <w:sz w:val="20"/>
          <w:szCs w:val="20"/>
          <w:lang w:val="es-ES"/>
        </w:rPr>
      </w:pPr>
      <w:r w:rsidRPr="00B6644B">
        <w:rPr>
          <w:rFonts w:ascii="Segoe UI Symbol" w:hAnsi="Segoe UI Symbol" w:cs="Segoe UI Symbol"/>
          <w:color w:val="595959" w:themeColor="text1" w:themeTint="A6"/>
          <w:sz w:val="20"/>
          <w:szCs w:val="20"/>
        </w:rPr>
        <w:t>✉</w:t>
      </w:r>
      <w:r w:rsidRPr="00B6644B">
        <w:rPr>
          <w:rFonts w:ascii="Arial" w:hAnsi="Arial" w:cs="Arial"/>
          <w:color w:val="595959" w:themeColor="text1" w:themeTint="A6"/>
          <w:sz w:val="20"/>
          <w:szCs w:val="20"/>
        </w:rPr>
        <w:t xml:space="preserve"> </w:t>
      </w:r>
      <w:r w:rsidR="0089176C" w:rsidRPr="00B6644B">
        <w:rPr>
          <w:rFonts w:ascii="Arial" w:hAnsi="Arial" w:cs="Arial"/>
          <w:color w:val="595959" w:themeColor="text1" w:themeTint="A6"/>
          <w:sz w:val="20"/>
          <w:szCs w:val="20"/>
          <w:lang w:val="es-ES"/>
        </w:rPr>
        <w:t>prensa@fundacionfeindef.org</w:t>
      </w:r>
    </w:p>
    <w:p w14:paraId="77CFA987" w14:textId="1985E0B1" w:rsidR="00250BD2" w:rsidRPr="00B6644B" w:rsidRDefault="00310D5B" w:rsidP="004A31E8">
      <w:pPr>
        <w:pStyle w:val="CuerpoA"/>
        <w:spacing w:line="264" w:lineRule="auto"/>
        <w:rPr>
          <w:rFonts w:ascii="Arial" w:hAnsi="Arial" w:cs="Arial"/>
          <w:color w:val="595959" w:themeColor="text1" w:themeTint="A6"/>
          <w:sz w:val="22"/>
          <w:szCs w:val="22"/>
        </w:rPr>
      </w:pPr>
      <w:r w:rsidRPr="00B6644B">
        <w:rPr>
          <w:rFonts w:ascii="Segoe UI Symbol" w:hAnsi="Segoe UI Symbol" w:cs="Segoe UI Symbol"/>
          <w:color w:val="595959" w:themeColor="text1" w:themeTint="A6"/>
          <w:sz w:val="20"/>
          <w:szCs w:val="20"/>
        </w:rPr>
        <w:t>☏</w:t>
      </w:r>
      <w:r w:rsidRPr="00B6644B">
        <w:rPr>
          <w:rFonts w:ascii="Arial" w:hAnsi="Arial" w:cs="Arial"/>
          <w:color w:val="595959" w:themeColor="text1" w:themeTint="A6"/>
          <w:sz w:val="20"/>
          <w:szCs w:val="20"/>
        </w:rPr>
        <w:t xml:space="preserve"> </w:t>
      </w:r>
      <w:r w:rsidRPr="00B6644B">
        <w:rPr>
          <w:rStyle w:val="Ninguno"/>
          <w:rFonts w:ascii="Arial" w:eastAsia="Arial" w:hAnsi="Arial" w:cs="Arial"/>
          <w:color w:val="595959" w:themeColor="text1" w:themeTint="A6"/>
          <w:sz w:val="20"/>
          <w:szCs w:val="20"/>
        </w:rPr>
        <w:t>637 210 284</w:t>
      </w:r>
    </w:p>
    <w:sectPr w:rsidR="00250BD2" w:rsidRPr="00B6644B" w:rsidSect="004C6A86">
      <w:footerReference w:type="default" r:id="rId10"/>
      <w:headerReference w:type="first" r:id="rId11"/>
      <w:footerReference w:type="first" r:id="rId12"/>
      <w:pgSz w:w="11906" w:h="16838"/>
      <w:pgMar w:top="1701" w:right="1418" w:bottom="1418" w:left="1418"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D2E7" w14:textId="77777777" w:rsidR="00441767" w:rsidRDefault="00441767">
      <w:r>
        <w:separator/>
      </w:r>
    </w:p>
  </w:endnote>
  <w:endnote w:type="continuationSeparator" w:id="0">
    <w:p w14:paraId="48B7B45C" w14:textId="77777777" w:rsidR="00441767" w:rsidRDefault="0044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CFD" w14:textId="1ADE6286" w:rsidR="00921824" w:rsidRPr="00921824" w:rsidRDefault="000A2179" w:rsidP="00D15484">
    <w:pPr>
      <w:pStyle w:val="CuerpoA"/>
      <w:tabs>
        <w:tab w:val="left" w:pos="1230"/>
        <w:tab w:val="center" w:pos="4081"/>
      </w:tabs>
      <w:rPr>
        <w:rFonts w:ascii="Aptos" w:eastAsia="Arial" w:hAnsi="Aptos" w:cs="Arial"/>
        <w:sz w:val="18"/>
        <w:szCs w:val="18"/>
      </w:rPr>
    </w:pPr>
    <w:r>
      <w:rPr>
        <w:rFonts w:ascii="Open Sans" w:hAnsi="Open Sans" w:cs="Open Sans"/>
        <w:b/>
        <w:noProof/>
        <w:sz w:val="28"/>
        <w:szCs w:val="28"/>
      </w:rPr>
      <w:drawing>
        <wp:anchor distT="0" distB="0" distL="114300" distR="114300" simplePos="0" relativeHeight="251674624" behindDoc="1" locked="0" layoutInCell="1" allowOverlap="1" wp14:anchorId="682F4F6A" wp14:editId="60767F00">
          <wp:simplePos x="0" y="0"/>
          <wp:positionH relativeFrom="margin">
            <wp:posOffset>3833495</wp:posOffset>
          </wp:positionH>
          <wp:positionV relativeFrom="page">
            <wp:posOffset>9997984</wp:posOffset>
          </wp:positionV>
          <wp:extent cx="1925955" cy="473075"/>
          <wp:effectExtent l="0" t="0" r="0" b="3175"/>
          <wp:wrapTight wrapText="bothSides">
            <wp:wrapPolygon edited="0">
              <wp:start x="0" y="0"/>
              <wp:lineTo x="0" y="16526"/>
              <wp:lineTo x="1068" y="20875"/>
              <wp:lineTo x="21365" y="20875"/>
              <wp:lineTo x="21365" y="17396"/>
              <wp:lineTo x="17733" y="13917"/>
              <wp:lineTo x="19228" y="13917"/>
              <wp:lineTo x="21365" y="6089"/>
              <wp:lineTo x="21365" y="0"/>
              <wp:lineTo x="0" y="0"/>
            </wp:wrapPolygon>
          </wp:wrapTight>
          <wp:docPr id="17108856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81157"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925955" cy="473075"/>
                  </a:xfrm>
                  <a:prstGeom prst="rect">
                    <a:avLst/>
                  </a:prstGeom>
                </pic:spPr>
              </pic:pic>
            </a:graphicData>
          </a:graphic>
          <wp14:sizeRelH relativeFrom="margin">
            <wp14:pctWidth>0</wp14:pctWidth>
          </wp14:sizeRelH>
          <wp14:sizeRelV relativeFrom="margin">
            <wp14:pctHeight>0</wp14:pctHeight>
          </wp14:sizeRelV>
        </wp:anchor>
      </w:drawing>
    </w:r>
    <w:r w:rsidR="00D15484">
      <w:rPr>
        <w:rFonts w:ascii="Aptos" w:eastAsia="Arial" w:hAnsi="Aptos" w:cs="Arial"/>
        <w:sz w:val="18"/>
        <w:szCs w:val="18"/>
      </w:rPr>
      <w:tab/>
    </w:r>
    <w:r w:rsidR="00D15484">
      <w:rPr>
        <w:rFonts w:ascii="Aptos" w:eastAsia="Arial" w:hAnsi="Apto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7421" w14:textId="5D7EB5A5" w:rsidR="00E84946" w:rsidRDefault="00E84946" w:rsidP="00E84946">
    <w:pPr>
      <w:pStyle w:val="Piedepgina"/>
      <w:tabs>
        <w:tab w:val="clear" w:pos="4252"/>
        <w:tab w:val="clear" w:pos="8504"/>
        <w:tab w:val="left" w:pos="54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E3FF" w14:textId="77777777" w:rsidR="00441767" w:rsidRDefault="00441767">
      <w:r>
        <w:separator/>
      </w:r>
    </w:p>
  </w:footnote>
  <w:footnote w:type="continuationSeparator" w:id="0">
    <w:p w14:paraId="609260FF" w14:textId="77777777" w:rsidR="00441767" w:rsidRDefault="0044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00D4" w14:textId="6F759238" w:rsidR="00921824" w:rsidRDefault="004C6A86">
    <w:pPr>
      <w:pStyle w:val="Encabezado"/>
    </w:pPr>
    <w:r>
      <w:rPr>
        <w:rFonts w:ascii="Open Sans" w:hAnsi="Open Sans" w:cs="Open Sans"/>
        <w:b/>
        <w:noProof/>
        <w:sz w:val="28"/>
        <w:szCs w:val="28"/>
      </w:rPr>
      <w:drawing>
        <wp:anchor distT="0" distB="0" distL="114300" distR="114300" simplePos="0" relativeHeight="251676672" behindDoc="1" locked="0" layoutInCell="1" allowOverlap="1" wp14:anchorId="3176557E" wp14:editId="01F61C17">
          <wp:simplePos x="0" y="0"/>
          <wp:positionH relativeFrom="margin">
            <wp:posOffset>59055</wp:posOffset>
          </wp:positionH>
          <wp:positionV relativeFrom="page">
            <wp:posOffset>345803</wp:posOffset>
          </wp:positionV>
          <wp:extent cx="1925955" cy="473075"/>
          <wp:effectExtent l="0" t="0" r="0" b="3175"/>
          <wp:wrapTight wrapText="bothSides">
            <wp:wrapPolygon edited="0">
              <wp:start x="0" y="0"/>
              <wp:lineTo x="0" y="16526"/>
              <wp:lineTo x="1068" y="20875"/>
              <wp:lineTo x="21365" y="20875"/>
              <wp:lineTo x="21365" y="17396"/>
              <wp:lineTo x="17733" y="13917"/>
              <wp:lineTo x="19228" y="13917"/>
              <wp:lineTo x="21365" y="6089"/>
              <wp:lineTo x="21365" y="0"/>
              <wp:lineTo x="0" y="0"/>
            </wp:wrapPolygon>
          </wp:wrapTight>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81157"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925955" cy="473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55D3"/>
    <w:multiLevelType w:val="hybridMultilevel"/>
    <w:tmpl w:val="C5FABE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9F73157"/>
    <w:multiLevelType w:val="hybridMultilevel"/>
    <w:tmpl w:val="30F0C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BA2329"/>
    <w:multiLevelType w:val="hybridMultilevel"/>
    <w:tmpl w:val="1DAED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AB1418"/>
    <w:multiLevelType w:val="hybridMultilevel"/>
    <w:tmpl w:val="385C7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623B85"/>
    <w:multiLevelType w:val="hybridMultilevel"/>
    <w:tmpl w:val="51468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C358F0"/>
    <w:multiLevelType w:val="hybridMultilevel"/>
    <w:tmpl w:val="291A199A"/>
    <w:lvl w:ilvl="0" w:tplc="6C08F038">
      <w:numFmt w:val="bullet"/>
      <w:lvlText w:val="-"/>
      <w:lvlJc w:val="left"/>
      <w:pPr>
        <w:ind w:left="720" w:hanging="360"/>
      </w:pPr>
      <w:rPr>
        <w:rFonts w:ascii="Open Sans" w:eastAsia="Arial Unicode MS"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D631D09"/>
    <w:multiLevelType w:val="hybridMultilevel"/>
    <w:tmpl w:val="318E78D4"/>
    <w:lvl w:ilvl="0" w:tplc="FFFFFFFF">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3989611">
    <w:abstractNumId w:val="6"/>
  </w:num>
  <w:num w:numId="2" w16cid:durableId="736320049">
    <w:abstractNumId w:val="3"/>
  </w:num>
  <w:num w:numId="3" w16cid:durableId="228810097">
    <w:abstractNumId w:val="4"/>
  </w:num>
  <w:num w:numId="4" w16cid:durableId="363752656">
    <w:abstractNumId w:val="1"/>
  </w:num>
  <w:num w:numId="5" w16cid:durableId="798259602">
    <w:abstractNumId w:val="5"/>
  </w:num>
  <w:num w:numId="6" w16cid:durableId="982734357">
    <w:abstractNumId w:val="0"/>
  </w:num>
  <w:num w:numId="7" w16cid:durableId="116602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7B"/>
    <w:rsid w:val="000016C7"/>
    <w:rsid w:val="00003C22"/>
    <w:rsid w:val="00014EB0"/>
    <w:rsid w:val="00024655"/>
    <w:rsid w:val="00025F26"/>
    <w:rsid w:val="0003298B"/>
    <w:rsid w:val="00052CCA"/>
    <w:rsid w:val="0005330D"/>
    <w:rsid w:val="000578CC"/>
    <w:rsid w:val="00061607"/>
    <w:rsid w:val="000630D8"/>
    <w:rsid w:val="00066D4A"/>
    <w:rsid w:val="00072245"/>
    <w:rsid w:val="00086502"/>
    <w:rsid w:val="00092AE0"/>
    <w:rsid w:val="00095614"/>
    <w:rsid w:val="000A17DA"/>
    <w:rsid w:val="000A2179"/>
    <w:rsid w:val="000A68AD"/>
    <w:rsid w:val="000C6B3A"/>
    <w:rsid w:val="000D1B5C"/>
    <w:rsid w:val="000D1D42"/>
    <w:rsid w:val="000F3CA3"/>
    <w:rsid w:val="000F4C08"/>
    <w:rsid w:val="00117178"/>
    <w:rsid w:val="001174DF"/>
    <w:rsid w:val="001236D8"/>
    <w:rsid w:val="001254EE"/>
    <w:rsid w:val="0013164C"/>
    <w:rsid w:val="00132A8D"/>
    <w:rsid w:val="0013693B"/>
    <w:rsid w:val="00137FDD"/>
    <w:rsid w:val="0015107F"/>
    <w:rsid w:val="001522C8"/>
    <w:rsid w:val="0016240E"/>
    <w:rsid w:val="00180AF5"/>
    <w:rsid w:val="001A47ED"/>
    <w:rsid w:val="001A7D1E"/>
    <w:rsid w:val="001C5F78"/>
    <w:rsid w:val="001D188B"/>
    <w:rsid w:val="001E2432"/>
    <w:rsid w:val="001F5E1F"/>
    <w:rsid w:val="00207296"/>
    <w:rsid w:val="0021139F"/>
    <w:rsid w:val="00212B60"/>
    <w:rsid w:val="002165E0"/>
    <w:rsid w:val="00221276"/>
    <w:rsid w:val="0022499E"/>
    <w:rsid w:val="00232866"/>
    <w:rsid w:val="00235BC6"/>
    <w:rsid w:val="00235EB9"/>
    <w:rsid w:val="00236304"/>
    <w:rsid w:val="002364B3"/>
    <w:rsid w:val="00241F69"/>
    <w:rsid w:val="00250BD2"/>
    <w:rsid w:val="0025323A"/>
    <w:rsid w:val="00264D79"/>
    <w:rsid w:val="00274C38"/>
    <w:rsid w:val="00275676"/>
    <w:rsid w:val="00275BC5"/>
    <w:rsid w:val="00276183"/>
    <w:rsid w:val="00280DF7"/>
    <w:rsid w:val="00293A9B"/>
    <w:rsid w:val="002A6785"/>
    <w:rsid w:val="002B5027"/>
    <w:rsid w:val="002B571C"/>
    <w:rsid w:val="002D1C66"/>
    <w:rsid w:val="002D3713"/>
    <w:rsid w:val="002F1745"/>
    <w:rsid w:val="002F7F87"/>
    <w:rsid w:val="00310321"/>
    <w:rsid w:val="00310D5B"/>
    <w:rsid w:val="00313EBF"/>
    <w:rsid w:val="003153B2"/>
    <w:rsid w:val="00324F1D"/>
    <w:rsid w:val="0033259A"/>
    <w:rsid w:val="0034011E"/>
    <w:rsid w:val="00340534"/>
    <w:rsid w:val="003606CD"/>
    <w:rsid w:val="00362DEA"/>
    <w:rsid w:val="00371201"/>
    <w:rsid w:val="003805F9"/>
    <w:rsid w:val="00385B2B"/>
    <w:rsid w:val="00385D70"/>
    <w:rsid w:val="00386618"/>
    <w:rsid w:val="003B1E50"/>
    <w:rsid w:val="003B208B"/>
    <w:rsid w:val="003B4B0B"/>
    <w:rsid w:val="003C17C3"/>
    <w:rsid w:val="003C3578"/>
    <w:rsid w:val="003C64C0"/>
    <w:rsid w:val="003D5DF6"/>
    <w:rsid w:val="004019A7"/>
    <w:rsid w:val="00413384"/>
    <w:rsid w:val="00414F29"/>
    <w:rsid w:val="0041552C"/>
    <w:rsid w:val="00416BA1"/>
    <w:rsid w:val="00441767"/>
    <w:rsid w:val="00444070"/>
    <w:rsid w:val="0044485F"/>
    <w:rsid w:val="0046123E"/>
    <w:rsid w:val="00470465"/>
    <w:rsid w:val="00472348"/>
    <w:rsid w:val="00481005"/>
    <w:rsid w:val="004836FA"/>
    <w:rsid w:val="00485216"/>
    <w:rsid w:val="0048660A"/>
    <w:rsid w:val="0049101F"/>
    <w:rsid w:val="004940C4"/>
    <w:rsid w:val="004A14B4"/>
    <w:rsid w:val="004A31E8"/>
    <w:rsid w:val="004B65E5"/>
    <w:rsid w:val="004C36F8"/>
    <w:rsid w:val="004C6A86"/>
    <w:rsid w:val="004D3C0B"/>
    <w:rsid w:val="004D45CA"/>
    <w:rsid w:val="004E3E5F"/>
    <w:rsid w:val="004F0136"/>
    <w:rsid w:val="004F01E5"/>
    <w:rsid w:val="004F6794"/>
    <w:rsid w:val="004F6F85"/>
    <w:rsid w:val="004F7706"/>
    <w:rsid w:val="00510D94"/>
    <w:rsid w:val="00514DEE"/>
    <w:rsid w:val="00520FDE"/>
    <w:rsid w:val="00525496"/>
    <w:rsid w:val="0052768C"/>
    <w:rsid w:val="00531F4E"/>
    <w:rsid w:val="00552BCB"/>
    <w:rsid w:val="005571DE"/>
    <w:rsid w:val="00561107"/>
    <w:rsid w:val="0059506F"/>
    <w:rsid w:val="005A09DB"/>
    <w:rsid w:val="005B1602"/>
    <w:rsid w:val="005B268A"/>
    <w:rsid w:val="005B5F81"/>
    <w:rsid w:val="005C3B9B"/>
    <w:rsid w:val="005D14D4"/>
    <w:rsid w:val="005D3D55"/>
    <w:rsid w:val="005E0500"/>
    <w:rsid w:val="00605307"/>
    <w:rsid w:val="0061385B"/>
    <w:rsid w:val="0061606A"/>
    <w:rsid w:val="00616AB6"/>
    <w:rsid w:val="00617F4C"/>
    <w:rsid w:val="00626F1E"/>
    <w:rsid w:val="006360AD"/>
    <w:rsid w:val="00640803"/>
    <w:rsid w:val="0064725B"/>
    <w:rsid w:val="00651627"/>
    <w:rsid w:val="00654508"/>
    <w:rsid w:val="006578C3"/>
    <w:rsid w:val="00660E45"/>
    <w:rsid w:val="0066108C"/>
    <w:rsid w:val="006615B0"/>
    <w:rsid w:val="00664D28"/>
    <w:rsid w:val="006668A4"/>
    <w:rsid w:val="0067654C"/>
    <w:rsid w:val="0068402E"/>
    <w:rsid w:val="0068608E"/>
    <w:rsid w:val="006935E3"/>
    <w:rsid w:val="006A08EC"/>
    <w:rsid w:val="006A74DA"/>
    <w:rsid w:val="006E056C"/>
    <w:rsid w:val="006E28D3"/>
    <w:rsid w:val="007243ED"/>
    <w:rsid w:val="007435AE"/>
    <w:rsid w:val="0075627D"/>
    <w:rsid w:val="0075652D"/>
    <w:rsid w:val="00765AD9"/>
    <w:rsid w:val="007764CD"/>
    <w:rsid w:val="00782660"/>
    <w:rsid w:val="00791A62"/>
    <w:rsid w:val="007944AB"/>
    <w:rsid w:val="007A54E4"/>
    <w:rsid w:val="007B2904"/>
    <w:rsid w:val="007B5966"/>
    <w:rsid w:val="007B63D2"/>
    <w:rsid w:val="007B798B"/>
    <w:rsid w:val="007C28D4"/>
    <w:rsid w:val="007C6165"/>
    <w:rsid w:val="007D1B94"/>
    <w:rsid w:val="007D4A09"/>
    <w:rsid w:val="007E6B2F"/>
    <w:rsid w:val="007E6CEF"/>
    <w:rsid w:val="007F36FA"/>
    <w:rsid w:val="00812393"/>
    <w:rsid w:val="00822135"/>
    <w:rsid w:val="00822BEE"/>
    <w:rsid w:val="00827BC3"/>
    <w:rsid w:val="00827F44"/>
    <w:rsid w:val="00832556"/>
    <w:rsid w:val="0083781B"/>
    <w:rsid w:val="00841E53"/>
    <w:rsid w:val="008453E5"/>
    <w:rsid w:val="00846AFA"/>
    <w:rsid w:val="00850932"/>
    <w:rsid w:val="008536E2"/>
    <w:rsid w:val="008636F0"/>
    <w:rsid w:val="0087074F"/>
    <w:rsid w:val="008746AD"/>
    <w:rsid w:val="00875071"/>
    <w:rsid w:val="00883E12"/>
    <w:rsid w:val="008851C5"/>
    <w:rsid w:val="008878DC"/>
    <w:rsid w:val="0089176C"/>
    <w:rsid w:val="00894A2D"/>
    <w:rsid w:val="00896A6D"/>
    <w:rsid w:val="008B11C3"/>
    <w:rsid w:val="008B7BCA"/>
    <w:rsid w:val="008C2374"/>
    <w:rsid w:val="008D0667"/>
    <w:rsid w:val="008D359C"/>
    <w:rsid w:val="008E41C7"/>
    <w:rsid w:val="008E76FC"/>
    <w:rsid w:val="008F2E08"/>
    <w:rsid w:val="00921824"/>
    <w:rsid w:val="0092263A"/>
    <w:rsid w:val="00924EA3"/>
    <w:rsid w:val="00935B9C"/>
    <w:rsid w:val="00952DC3"/>
    <w:rsid w:val="00954730"/>
    <w:rsid w:val="0096369C"/>
    <w:rsid w:val="00974201"/>
    <w:rsid w:val="00976874"/>
    <w:rsid w:val="00982A07"/>
    <w:rsid w:val="009835AE"/>
    <w:rsid w:val="00984C20"/>
    <w:rsid w:val="00994C63"/>
    <w:rsid w:val="00994F47"/>
    <w:rsid w:val="009A0B9A"/>
    <w:rsid w:val="009A1B0C"/>
    <w:rsid w:val="009A5133"/>
    <w:rsid w:val="009B4793"/>
    <w:rsid w:val="009D282C"/>
    <w:rsid w:val="009E4498"/>
    <w:rsid w:val="009F2323"/>
    <w:rsid w:val="009F3D76"/>
    <w:rsid w:val="00A04B91"/>
    <w:rsid w:val="00A170F0"/>
    <w:rsid w:val="00A35DFA"/>
    <w:rsid w:val="00A37310"/>
    <w:rsid w:val="00A40E4E"/>
    <w:rsid w:val="00A55D6D"/>
    <w:rsid w:val="00A67FC3"/>
    <w:rsid w:val="00A76AA1"/>
    <w:rsid w:val="00A97323"/>
    <w:rsid w:val="00AB0D8E"/>
    <w:rsid w:val="00AB75A6"/>
    <w:rsid w:val="00AB7AF8"/>
    <w:rsid w:val="00B00AA6"/>
    <w:rsid w:val="00B01F9B"/>
    <w:rsid w:val="00B055E5"/>
    <w:rsid w:val="00B1093A"/>
    <w:rsid w:val="00B174BD"/>
    <w:rsid w:val="00B37B4D"/>
    <w:rsid w:val="00B66267"/>
    <w:rsid w:val="00B6644B"/>
    <w:rsid w:val="00B775E1"/>
    <w:rsid w:val="00B8352F"/>
    <w:rsid w:val="00B84E55"/>
    <w:rsid w:val="00BB7495"/>
    <w:rsid w:val="00BC3345"/>
    <w:rsid w:val="00BC6D1A"/>
    <w:rsid w:val="00BE7A00"/>
    <w:rsid w:val="00BF0F00"/>
    <w:rsid w:val="00BF4DDD"/>
    <w:rsid w:val="00BF5A45"/>
    <w:rsid w:val="00C205A9"/>
    <w:rsid w:val="00C20993"/>
    <w:rsid w:val="00C338E2"/>
    <w:rsid w:val="00C37C72"/>
    <w:rsid w:val="00C40623"/>
    <w:rsid w:val="00C44182"/>
    <w:rsid w:val="00C51574"/>
    <w:rsid w:val="00C5259D"/>
    <w:rsid w:val="00C56F5C"/>
    <w:rsid w:val="00C70D0D"/>
    <w:rsid w:val="00C719A9"/>
    <w:rsid w:val="00C72686"/>
    <w:rsid w:val="00C77EC9"/>
    <w:rsid w:val="00C853C7"/>
    <w:rsid w:val="00C950A2"/>
    <w:rsid w:val="00CA77BA"/>
    <w:rsid w:val="00CB48CB"/>
    <w:rsid w:val="00CB5BF9"/>
    <w:rsid w:val="00CC263D"/>
    <w:rsid w:val="00CD30D0"/>
    <w:rsid w:val="00CD4E9F"/>
    <w:rsid w:val="00CE1BD5"/>
    <w:rsid w:val="00CE2942"/>
    <w:rsid w:val="00CE46E1"/>
    <w:rsid w:val="00D012C0"/>
    <w:rsid w:val="00D04829"/>
    <w:rsid w:val="00D07515"/>
    <w:rsid w:val="00D13756"/>
    <w:rsid w:val="00D1498C"/>
    <w:rsid w:val="00D15484"/>
    <w:rsid w:val="00D210D9"/>
    <w:rsid w:val="00D242EC"/>
    <w:rsid w:val="00D25965"/>
    <w:rsid w:val="00D35813"/>
    <w:rsid w:val="00D431C6"/>
    <w:rsid w:val="00D54839"/>
    <w:rsid w:val="00D61B03"/>
    <w:rsid w:val="00D650A4"/>
    <w:rsid w:val="00D8445E"/>
    <w:rsid w:val="00DB3E59"/>
    <w:rsid w:val="00DB70E5"/>
    <w:rsid w:val="00DC4336"/>
    <w:rsid w:val="00DD361F"/>
    <w:rsid w:val="00DE016C"/>
    <w:rsid w:val="00DE266C"/>
    <w:rsid w:val="00DE5A5C"/>
    <w:rsid w:val="00DE6CA9"/>
    <w:rsid w:val="00DE6F2C"/>
    <w:rsid w:val="00DF0855"/>
    <w:rsid w:val="00DF1416"/>
    <w:rsid w:val="00DF474A"/>
    <w:rsid w:val="00DF58AE"/>
    <w:rsid w:val="00E01EBB"/>
    <w:rsid w:val="00E04A7E"/>
    <w:rsid w:val="00E31719"/>
    <w:rsid w:val="00E332B6"/>
    <w:rsid w:val="00E3333C"/>
    <w:rsid w:val="00E4310F"/>
    <w:rsid w:val="00E51BD3"/>
    <w:rsid w:val="00E5327E"/>
    <w:rsid w:val="00E537B1"/>
    <w:rsid w:val="00E54232"/>
    <w:rsid w:val="00E67E7B"/>
    <w:rsid w:val="00E731DE"/>
    <w:rsid w:val="00E744C9"/>
    <w:rsid w:val="00E84946"/>
    <w:rsid w:val="00E9664D"/>
    <w:rsid w:val="00E966D5"/>
    <w:rsid w:val="00EA57A2"/>
    <w:rsid w:val="00EB145E"/>
    <w:rsid w:val="00EB6C26"/>
    <w:rsid w:val="00EC273F"/>
    <w:rsid w:val="00ED531F"/>
    <w:rsid w:val="00ED6186"/>
    <w:rsid w:val="00EE50FC"/>
    <w:rsid w:val="00EF4293"/>
    <w:rsid w:val="00EF6E71"/>
    <w:rsid w:val="00F1300E"/>
    <w:rsid w:val="00F17350"/>
    <w:rsid w:val="00F20CAB"/>
    <w:rsid w:val="00F237B0"/>
    <w:rsid w:val="00F31EC8"/>
    <w:rsid w:val="00F40884"/>
    <w:rsid w:val="00F45C86"/>
    <w:rsid w:val="00F53DCE"/>
    <w:rsid w:val="00F5698C"/>
    <w:rsid w:val="00F66F0E"/>
    <w:rsid w:val="00F7154F"/>
    <w:rsid w:val="00F83E43"/>
    <w:rsid w:val="00F960EF"/>
    <w:rsid w:val="00FA71AF"/>
    <w:rsid w:val="00FB37C0"/>
    <w:rsid w:val="00FC0B89"/>
    <w:rsid w:val="00FC340C"/>
    <w:rsid w:val="00FD2780"/>
    <w:rsid w:val="00FD7D8E"/>
    <w:rsid w:val="00FE17EF"/>
    <w:rsid w:val="00FE356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C5C4"/>
  <w15:docId w15:val="{03A3BACF-7405-5343-A3CC-12AC85FD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uiPriority w:val="99"/>
    <w:rPr>
      <w:rFonts w:ascii="Helvetica Neue" w:hAnsi="Helvetica Neue"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rsid w:val="00994C6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Calibri" w:eastAsia="Calibri" w:hAnsi="Calibri" w:cs="Calibri"/>
      <w:sz w:val="22"/>
      <w:szCs w:val="22"/>
      <w:bdr w:val="none" w:sz="0" w:space="0" w:color="auto"/>
      <w:lang w:val="es-ES" w:eastAsia="es-ES"/>
    </w:rPr>
  </w:style>
  <w:style w:type="paragraph" w:customStyle="1" w:styleId="xxmsonormal">
    <w:name w:val="x_x_msonormal"/>
    <w:basedOn w:val="Normal"/>
    <w:rsid w:val="00994C6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Calibri" w:eastAsia="Calibri" w:hAnsi="Calibri" w:cs="Calibri"/>
      <w:sz w:val="22"/>
      <w:szCs w:val="22"/>
      <w:bdr w:val="none" w:sz="0" w:space="0" w:color="auto"/>
      <w:lang w:val="es-ES" w:eastAsia="es-ES"/>
    </w:rPr>
  </w:style>
  <w:style w:type="character" w:customStyle="1" w:styleId="xcontentpasted0">
    <w:name w:val="x_contentpasted0"/>
    <w:basedOn w:val="Fuentedeprrafopredeter"/>
    <w:rsid w:val="00994C63"/>
  </w:style>
  <w:style w:type="character" w:customStyle="1" w:styleId="xxxcontentpasted1">
    <w:name w:val="x_x_xcontentpasted1"/>
    <w:basedOn w:val="Fuentedeprrafopredeter"/>
    <w:rsid w:val="00994C63"/>
  </w:style>
  <w:style w:type="paragraph" w:styleId="Encabezado">
    <w:name w:val="header"/>
    <w:basedOn w:val="Normal"/>
    <w:link w:val="EncabezadoCar"/>
    <w:uiPriority w:val="99"/>
    <w:unhideWhenUsed/>
    <w:rsid w:val="00A04B91"/>
    <w:pPr>
      <w:tabs>
        <w:tab w:val="center" w:pos="4252"/>
        <w:tab w:val="right" w:pos="8504"/>
      </w:tabs>
    </w:pPr>
  </w:style>
  <w:style w:type="character" w:customStyle="1" w:styleId="EncabezadoCar">
    <w:name w:val="Encabezado Car"/>
    <w:basedOn w:val="Fuentedeprrafopredeter"/>
    <w:link w:val="Encabezado"/>
    <w:uiPriority w:val="99"/>
    <w:rsid w:val="00A04B91"/>
    <w:rPr>
      <w:sz w:val="24"/>
      <w:szCs w:val="24"/>
      <w:lang w:val="en-US" w:eastAsia="en-US"/>
    </w:rPr>
  </w:style>
  <w:style w:type="paragraph" w:styleId="Piedepgina">
    <w:name w:val="footer"/>
    <w:basedOn w:val="Normal"/>
    <w:link w:val="PiedepginaCar"/>
    <w:uiPriority w:val="99"/>
    <w:unhideWhenUsed/>
    <w:rsid w:val="00A04B91"/>
    <w:pPr>
      <w:tabs>
        <w:tab w:val="center" w:pos="4252"/>
        <w:tab w:val="right" w:pos="8504"/>
      </w:tabs>
    </w:pPr>
  </w:style>
  <w:style w:type="character" w:customStyle="1" w:styleId="PiedepginaCar">
    <w:name w:val="Pie de página Car"/>
    <w:basedOn w:val="Fuentedeprrafopredeter"/>
    <w:link w:val="Piedepgina"/>
    <w:uiPriority w:val="99"/>
    <w:rsid w:val="00A04B91"/>
    <w:rPr>
      <w:sz w:val="24"/>
      <w:szCs w:val="24"/>
      <w:lang w:val="en-US" w:eastAsia="en-US"/>
    </w:rPr>
  </w:style>
  <w:style w:type="paragraph" w:customStyle="1" w:styleId="CuerpoA">
    <w:name w:val="Cuerpo A"/>
    <w:rsid w:val="00921824"/>
    <w:pPr>
      <w:pBdr>
        <w:top w:val="none" w:sz="0" w:space="0" w:color="auto"/>
        <w:left w:val="none" w:sz="0" w:space="0" w:color="auto"/>
        <w:bottom w:val="none" w:sz="0" w:space="0" w:color="auto"/>
        <w:right w:val="none" w:sz="0" w:space="0" w:color="auto"/>
        <w:between w:val="none" w:sz="0" w:space="0" w:color="auto"/>
        <w:bar w:val="none" w:sz="0" w:color="auto"/>
      </w:pBdr>
      <w:autoSpaceDN w:val="0"/>
    </w:pPr>
    <w:rPr>
      <w:rFonts w:cs="Arial Unicode MS"/>
      <w:color w:val="000000"/>
      <w:sz w:val="24"/>
      <w:szCs w:val="24"/>
      <w:u w:color="000000"/>
      <w:bdr w:val="none" w:sz="0" w:space="0" w:color="auto"/>
      <w:lang w:val="es-ES_tradnl" w:eastAsia="en-US"/>
    </w:rPr>
  </w:style>
  <w:style w:type="character" w:customStyle="1" w:styleId="Ninguno">
    <w:name w:val="Ninguno"/>
    <w:rsid w:val="00921824"/>
  </w:style>
  <w:style w:type="table" w:styleId="Tablaconcuadrcula">
    <w:name w:val="Table Grid"/>
    <w:basedOn w:val="Tablanormal"/>
    <w:rsid w:val="000A68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68A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ahoma" w:eastAsia="Times New Roman" w:hAnsi="Tahoma"/>
      <w:bdr w:val="none" w:sz="0" w:space="0" w:color="auto"/>
      <w:lang w:val="es-ES" w:eastAsia="es-ES"/>
    </w:rPr>
  </w:style>
  <w:style w:type="paragraph" w:styleId="Revisin">
    <w:name w:val="Revision"/>
    <w:hidden/>
    <w:uiPriority w:val="99"/>
    <w:semiHidden/>
    <w:rsid w:val="00275B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Mencinsinresolver">
    <w:name w:val="Unresolved Mention"/>
    <w:basedOn w:val="Fuentedeprrafopredeter"/>
    <w:uiPriority w:val="99"/>
    <w:semiHidden/>
    <w:unhideWhenUsed/>
    <w:rsid w:val="0044485F"/>
    <w:rPr>
      <w:color w:val="605E5C"/>
      <w:shd w:val="clear" w:color="auto" w:fill="E1DFDD"/>
    </w:rPr>
  </w:style>
  <w:style w:type="character" w:styleId="Refdecomentario">
    <w:name w:val="annotation reference"/>
    <w:basedOn w:val="Fuentedeprrafopredeter"/>
    <w:uiPriority w:val="99"/>
    <w:semiHidden/>
    <w:unhideWhenUsed/>
    <w:rsid w:val="00F20CAB"/>
    <w:rPr>
      <w:sz w:val="16"/>
      <w:szCs w:val="16"/>
    </w:rPr>
  </w:style>
  <w:style w:type="paragraph" w:styleId="Textocomentario">
    <w:name w:val="annotation text"/>
    <w:basedOn w:val="Normal"/>
    <w:link w:val="TextocomentarioCar"/>
    <w:uiPriority w:val="99"/>
    <w:unhideWhenUsed/>
    <w:rsid w:val="00F20CAB"/>
    <w:rPr>
      <w:sz w:val="20"/>
      <w:szCs w:val="20"/>
    </w:rPr>
  </w:style>
  <w:style w:type="character" w:customStyle="1" w:styleId="TextocomentarioCar">
    <w:name w:val="Texto comentario Car"/>
    <w:basedOn w:val="Fuentedeprrafopredeter"/>
    <w:link w:val="Textocomentario"/>
    <w:uiPriority w:val="99"/>
    <w:rsid w:val="00F20CAB"/>
    <w:rPr>
      <w:lang w:val="en-US" w:eastAsia="en-US"/>
    </w:rPr>
  </w:style>
  <w:style w:type="paragraph" w:styleId="Asuntodelcomentario">
    <w:name w:val="annotation subject"/>
    <w:basedOn w:val="Textocomentario"/>
    <w:next w:val="Textocomentario"/>
    <w:link w:val="AsuntodelcomentarioCar"/>
    <w:uiPriority w:val="99"/>
    <w:semiHidden/>
    <w:unhideWhenUsed/>
    <w:rsid w:val="00F20CAB"/>
    <w:rPr>
      <w:b/>
      <w:bCs/>
    </w:rPr>
  </w:style>
  <w:style w:type="character" w:customStyle="1" w:styleId="AsuntodelcomentarioCar">
    <w:name w:val="Asunto del comentario Car"/>
    <w:basedOn w:val="TextocomentarioCar"/>
    <w:link w:val="Asuntodelcomentario"/>
    <w:uiPriority w:val="99"/>
    <w:semiHidden/>
    <w:rsid w:val="00F20CAB"/>
    <w:rPr>
      <w:b/>
      <w:bCs/>
      <w:lang w:val="en-US" w:eastAsia="en-US"/>
    </w:rPr>
  </w:style>
  <w:style w:type="character" w:styleId="Hipervnculovisitado">
    <w:name w:val="FollowedHyperlink"/>
    <w:basedOn w:val="Fuentedeprrafopredeter"/>
    <w:uiPriority w:val="99"/>
    <w:semiHidden/>
    <w:unhideWhenUsed/>
    <w:rsid w:val="005B268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2347">
      <w:bodyDiv w:val="1"/>
      <w:marLeft w:val="0"/>
      <w:marRight w:val="0"/>
      <w:marTop w:val="0"/>
      <w:marBottom w:val="0"/>
      <w:divBdr>
        <w:top w:val="none" w:sz="0" w:space="0" w:color="auto"/>
        <w:left w:val="none" w:sz="0" w:space="0" w:color="auto"/>
        <w:bottom w:val="none" w:sz="0" w:space="0" w:color="auto"/>
        <w:right w:val="none" w:sz="0" w:space="0" w:color="auto"/>
      </w:divBdr>
      <w:divsChild>
        <w:div w:id="36469095">
          <w:marLeft w:val="0"/>
          <w:marRight w:val="0"/>
          <w:marTop w:val="0"/>
          <w:marBottom w:val="0"/>
          <w:divBdr>
            <w:top w:val="none" w:sz="0" w:space="0" w:color="auto"/>
            <w:left w:val="none" w:sz="0" w:space="0" w:color="auto"/>
            <w:bottom w:val="none" w:sz="0" w:space="0" w:color="auto"/>
            <w:right w:val="none" w:sz="0" w:space="0" w:color="auto"/>
          </w:divBdr>
          <w:divsChild>
            <w:div w:id="2114353411">
              <w:marLeft w:val="0"/>
              <w:marRight w:val="0"/>
              <w:marTop w:val="0"/>
              <w:marBottom w:val="0"/>
              <w:divBdr>
                <w:top w:val="none" w:sz="0" w:space="0" w:color="auto"/>
                <w:left w:val="none" w:sz="0" w:space="0" w:color="auto"/>
                <w:bottom w:val="none" w:sz="0" w:space="0" w:color="auto"/>
                <w:right w:val="none" w:sz="0" w:space="0" w:color="auto"/>
              </w:divBdr>
              <w:divsChild>
                <w:div w:id="1170019423">
                  <w:marLeft w:val="0"/>
                  <w:marRight w:val="0"/>
                  <w:marTop w:val="0"/>
                  <w:marBottom w:val="0"/>
                  <w:divBdr>
                    <w:top w:val="none" w:sz="0" w:space="0" w:color="auto"/>
                    <w:left w:val="none" w:sz="0" w:space="0" w:color="auto"/>
                    <w:bottom w:val="none" w:sz="0" w:space="0" w:color="auto"/>
                    <w:right w:val="none" w:sz="0" w:space="0" w:color="auto"/>
                  </w:divBdr>
                  <w:divsChild>
                    <w:div w:id="9156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17124">
      <w:bodyDiv w:val="1"/>
      <w:marLeft w:val="0"/>
      <w:marRight w:val="0"/>
      <w:marTop w:val="0"/>
      <w:marBottom w:val="0"/>
      <w:divBdr>
        <w:top w:val="none" w:sz="0" w:space="0" w:color="auto"/>
        <w:left w:val="none" w:sz="0" w:space="0" w:color="auto"/>
        <w:bottom w:val="none" w:sz="0" w:space="0" w:color="auto"/>
        <w:right w:val="none" w:sz="0" w:space="0" w:color="auto"/>
      </w:divBdr>
    </w:div>
    <w:div w:id="547760798">
      <w:bodyDiv w:val="1"/>
      <w:marLeft w:val="0"/>
      <w:marRight w:val="0"/>
      <w:marTop w:val="0"/>
      <w:marBottom w:val="0"/>
      <w:divBdr>
        <w:top w:val="none" w:sz="0" w:space="0" w:color="auto"/>
        <w:left w:val="none" w:sz="0" w:space="0" w:color="auto"/>
        <w:bottom w:val="none" w:sz="0" w:space="0" w:color="auto"/>
        <w:right w:val="none" w:sz="0" w:space="0" w:color="auto"/>
      </w:divBdr>
    </w:div>
    <w:div w:id="665520986">
      <w:bodyDiv w:val="1"/>
      <w:marLeft w:val="0"/>
      <w:marRight w:val="0"/>
      <w:marTop w:val="0"/>
      <w:marBottom w:val="0"/>
      <w:divBdr>
        <w:top w:val="none" w:sz="0" w:space="0" w:color="auto"/>
        <w:left w:val="none" w:sz="0" w:space="0" w:color="auto"/>
        <w:bottom w:val="none" w:sz="0" w:space="0" w:color="auto"/>
        <w:right w:val="none" w:sz="0" w:space="0" w:color="auto"/>
      </w:divBdr>
    </w:div>
    <w:div w:id="869269916">
      <w:bodyDiv w:val="1"/>
      <w:marLeft w:val="0"/>
      <w:marRight w:val="0"/>
      <w:marTop w:val="0"/>
      <w:marBottom w:val="0"/>
      <w:divBdr>
        <w:top w:val="none" w:sz="0" w:space="0" w:color="auto"/>
        <w:left w:val="none" w:sz="0" w:space="0" w:color="auto"/>
        <w:bottom w:val="none" w:sz="0" w:space="0" w:color="auto"/>
        <w:right w:val="none" w:sz="0" w:space="0" w:color="auto"/>
      </w:divBdr>
    </w:div>
    <w:div w:id="1232305636">
      <w:bodyDiv w:val="1"/>
      <w:marLeft w:val="0"/>
      <w:marRight w:val="0"/>
      <w:marTop w:val="0"/>
      <w:marBottom w:val="0"/>
      <w:divBdr>
        <w:top w:val="none" w:sz="0" w:space="0" w:color="auto"/>
        <w:left w:val="none" w:sz="0" w:space="0" w:color="auto"/>
        <w:bottom w:val="none" w:sz="0" w:space="0" w:color="auto"/>
        <w:right w:val="none" w:sz="0" w:space="0" w:color="auto"/>
      </w:divBdr>
    </w:div>
    <w:div w:id="1400908903">
      <w:bodyDiv w:val="1"/>
      <w:marLeft w:val="0"/>
      <w:marRight w:val="0"/>
      <w:marTop w:val="0"/>
      <w:marBottom w:val="0"/>
      <w:divBdr>
        <w:top w:val="none" w:sz="0" w:space="0" w:color="auto"/>
        <w:left w:val="none" w:sz="0" w:space="0" w:color="auto"/>
        <w:bottom w:val="none" w:sz="0" w:space="0" w:color="auto"/>
        <w:right w:val="none" w:sz="0" w:space="0" w:color="auto"/>
      </w:divBdr>
    </w:div>
    <w:div w:id="1417946288">
      <w:bodyDiv w:val="1"/>
      <w:marLeft w:val="0"/>
      <w:marRight w:val="0"/>
      <w:marTop w:val="0"/>
      <w:marBottom w:val="0"/>
      <w:divBdr>
        <w:top w:val="none" w:sz="0" w:space="0" w:color="auto"/>
        <w:left w:val="none" w:sz="0" w:space="0" w:color="auto"/>
        <w:bottom w:val="none" w:sz="0" w:space="0" w:color="auto"/>
        <w:right w:val="none" w:sz="0" w:space="0" w:color="auto"/>
      </w:divBdr>
    </w:div>
    <w:div w:id="1698580315">
      <w:bodyDiv w:val="1"/>
      <w:marLeft w:val="0"/>
      <w:marRight w:val="0"/>
      <w:marTop w:val="0"/>
      <w:marBottom w:val="0"/>
      <w:divBdr>
        <w:top w:val="none" w:sz="0" w:space="0" w:color="auto"/>
        <w:left w:val="none" w:sz="0" w:space="0" w:color="auto"/>
        <w:bottom w:val="none" w:sz="0" w:space="0" w:color="auto"/>
        <w:right w:val="none" w:sz="0" w:space="0" w:color="auto"/>
      </w:divBdr>
    </w:div>
    <w:div w:id="1747678552">
      <w:bodyDiv w:val="1"/>
      <w:marLeft w:val="0"/>
      <w:marRight w:val="0"/>
      <w:marTop w:val="0"/>
      <w:marBottom w:val="0"/>
      <w:divBdr>
        <w:top w:val="none" w:sz="0" w:space="0" w:color="auto"/>
        <w:left w:val="none" w:sz="0" w:space="0" w:color="auto"/>
        <w:bottom w:val="none" w:sz="0" w:space="0" w:color="auto"/>
        <w:right w:val="none" w:sz="0" w:space="0" w:color="auto"/>
      </w:divBdr>
    </w:div>
    <w:div w:id="1833714511">
      <w:bodyDiv w:val="1"/>
      <w:marLeft w:val="0"/>
      <w:marRight w:val="0"/>
      <w:marTop w:val="0"/>
      <w:marBottom w:val="0"/>
      <w:divBdr>
        <w:top w:val="none" w:sz="0" w:space="0" w:color="auto"/>
        <w:left w:val="none" w:sz="0" w:space="0" w:color="auto"/>
        <w:bottom w:val="none" w:sz="0" w:space="0" w:color="auto"/>
        <w:right w:val="none" w:sz="0" w:space="0" w:color="auto"/>
      </w:divBdr>
    </w:div>
    <w:div w:id="1979800195">
      <w:bodyDiv w:val="1"/>
      <w:marLeft w:val="0"/>
      <w:marRight w:val="0"/>
      <w:marTop w:val="0"/>
      <w:marBottom w:val="0"/>
      <w:divBdr>
        <w:top w:val="none" w:sz="0" w:space="0" w:color="auto"/>
        <w:left w:val="none" w:sz="0" w:space="0" w:color="auto"/>
        <w:bottom w:val="none" w:sz="0" w:space="0" w:color="auto"/>
        <w:right w:val="none" w:sz="0" w:space="0" w:color="auto"/>
      </w:divBdr>
    </w:div>
    <w:div w:id="2018117842">
      <w:bodyDiv w:val="1"/>
      <w:marLeft w:val="0"/>
      <w:marRight w:val="0"/>
      <w:marTop w:val="0"/>
      <w:marBottom w:val="0"/>
      <w:divBdr>
        <w:top w:val="none" w:sz="0" w:space="0" w:color="auto"/>
        <w:left w:val="none" w:sz="0" w:space="0" w:color="auto"/>
        <w:bottom w:val="none" w:sz="0" w:space="0" w:color="auto"/>
        <w:right w:val="none" w:sz="0" w:space="0" w:color="auto"/>
      </w:divBdr>
      <w:divsChild>
        <w:div w:id="719549815">
          <w:marLeft w:val="0"/>
          <w:marRight w:val="0"/>
          <w:marTop w:val="0"/>
          <w:marBottom w:val="0"/>
          <w:divBdr>
            <w:top w:val="none" w:sz="0" w:space="0" w:color="auto"/>
            <w:left w:val="none" w:sz="0" w:space="0" w:color="auto"/>
            <w:bottom w:val="none" w:sz="0" w:space="0" w:color="auto"/>
            <w:right w:val="none" w:sz="0" w:space="0" w:color="auto"/>
          </w:divBdr>
          <w:divsChild>
            <w:div w:id="1612936328">
              <w:marLeft w:val="0"/>
              <w:marRight w:val="0"/>
              <w:marTop w:val="0"/>
              <w:marBottom w:val="0"/>
              <w:divBdr>
                <w:top w:val="none" w:sz="0" w:space="0" w:color="auto"/>
                <w:left w:val="none" w:sz="0" w:space="0" w:color="auto"/>
                <w:bottom w:val="none" w:sz="0" w:space="0" w:color="auto"/>
                <w:right w:val="none" w:sz="0" w:space="0" w:color="auto"/>
              </w:divBdr>
              <w:divsChild>
                <w:div w:id="138616746">
                  <w:marLeft w:val="0"/>
                  <w:marRight w:val="0"/>
                  <w:marTop w:val="0"/>
                  <w:marBottom w:val="0"/>
                  <w:divBdr>
                    <w:top w:val="none" w:sz="0" w:space="0" w:color="auto"/>
                    <w:left w:val="none" w:sz="0" w:space="0" w:color="auto"/>
                    <w:bottom w:val="none" w:sz="0" w:space="0" w:color="auto"/>
                    <w:right w:val="none" w:sz="0" w:space="0" w:color="auto"/>
                  </w:divBdr>
                  <w:divsChild>
                    <w:div w:id="13154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8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ro.feindefevent.com/feindef2025/es/Custom/Progra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gistro.feindefevent.com/feindef2025/es/register/RegisterPage/Pres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1677-46EA-40B7-80F5-933A7F3F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1055</Words>
  <Characters>5804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Javier Perellón | INDIE</cp:lastModifiedBy>
  <cp:revision>6</cp:revision>
  <cp:lastPrinted>2025-05-08T10:11:00Z</cp:lastPrinted>
  <dcterms:created xsi:type="dcterms:W3CDTF">2025-05-10T16:08:00Z</dcterms:created>
  <dcterms:modified xsi:type="dcterms:W3CDTF">2025-05-12T16:26:00Z</dcterms:modified>
</cp:coreProperties>
</file>