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CD15A" w14:textId="6FA7C8EB" w:rsidR="00250BD2" w:rsidRPr="000578CC" w:rsidRDefault="00561107" w:rsidP="007F36FA">
      <w:pPr>
        <w:jc w:val="right"/>
        <w:rPr>
          <w:rFonts w:ascii="Aptos" w:hAnsi="Aptos" w:cs="Open Sans"/>
          <w:sz w:val="18"/>
          <w:szCs w:val="18"/>
          <w:lang w:val="es-ES_tradnl" w:eastAsia="es-ES_tradnl"/>
        </w:rPr>
      </w:pPr>
      <w:r w:rsidRPr="000578CC">
        <w:rPr>
          <w:rFonts w:ascii="Aptos" w:hAnsi="Aptos" w:cs="Open Sans"/>
          <w:sz w:val="18"/>
          <w:szCs w:val="18"/>
          <w:lang w:val="es-ES_tradnl" w:eastAsia="es-ES_tradnl"/>
        </w:rPr>
        <w:t>NOTA DE PRENSA</w:t>
      </w:r>
    </w:p>
    <w:p w14:paraId="225D514B" w14:textId="77777777" w:rsidR="00561107" w:rsidRPr="00561107" w:rsidRDefault="00561107" w:rsidP="00DE5A5C">
      <w:pPr>
        <w:jc w:val="center"/>
        <w:rPr>
          <w:rFonts w:ascii="Open Sans" w:hAnsi="Open Sans" w:cs="Open Sans"/>
          <w:b/>
          <w:sz w:val="2"/>
          <w:szCs w:val="2"/>
          <w:lang w:val="es-ES_tradnl"/>
        </w:rPr>
      </w:pPr>
    </w:p>
    <w:p w14:paraId="02CA6347" w14:textId="77777777" w:rsidR="00561107" w:rsidRPr="00061607" w:rsidRDefault="00561107" w:rsidP="00DE5A5C">
      <w:pPr>
        <w:jc w:val="center"/>
        <w:rPr>
          <w:rFonts w:ascii="Open Sans" w:hAnsi="Open Sans" w:cs="Open Sans"/>
          <w:b/>
          <w:sz w:val="12"/>
          <w:szCs w:val="12"/>
          <w:lang w:val="es-ES_tradnl"/>
        </w:rPr>
      </w:pPr>
      <w:bookmarkStart w:id="0" w:name="_Hlk159342225"/>
    </w:p>
    <w:bookmarkEnd w:id="0"/>
    <w:p w14:paraId="017E2AF1" w14:textId="40600FB2" w:rsidR="00BC6D1A" w:rsidRDefault="0063331E" w:rsidP="00C853C7">
      <w:pPr>
        <w:spacing w:after="120"/>
        <w:ind w:right="425"/>
        <w:jc w:val="center"/>
        <w:rPr>
          <w:rFonts w:ascii="Aptos" w:hAnsi="Aptos" w:cs="Open Sans"/>
          <w:b/>
          <w:bCs/>
          <w:sz w:val="38"/>
          <w:szCs w:val="38"/>
          <w:lang w:val="es-ES"/>
        </w:rPr>
      </w:pPr>
      <w:r w:rsidRPr="0063331E">
        <w:rPr>
          <w:rFonts w:ascii="Aptos" w:hAnsi="Aptos" w:cs="Open Sans"/>
          <w:b/>
          <w:bCs/>
          <w:sz w:val="38"/>
          <w:szCs w:val="38"/>
          <w:lang w:val="es-ES"/>
        </w:rPr>
        <w:t>Tecnología, industria y autonomía estratégica han marcado el ritmo de la segunda jornada de FEINDEF 25</w:t>
      </w:r>
    </w:p>
    <w:p w14:paraId="28FB8C73" w14:textId="2CE4E508" w:rsidR="00371201" w:rsidRPr="00371201" w:rsidRDefault="0063331E" w:rsidP="00371201">
      <w:pPr>
        <w:pStyle w:val="Prrafodelista"/>
        <w:numPr>
          <w:ilvl w:val="0"/>
          <w:numId w:val="7"/>
        </w:numPr>
        <w:spacing w:after="120"/>
        <w:ind w:left="714" w:hanging="357"/>
        <w:contextualSpacing w:val="0"/>
        <w:rPr>
          <w:rFonts w:ascii="Aptos" w:hAnsi="Aptos" w:cs="Open Sans"/>
          <w:i/>
          <w:iCs/>
        </w:rPr>
      </w:pPr>
      <w:r w:rsidRPr="0063331E">
        <w:rPr>
          <w:rFonts w:ascii="Aptos" w:hAnsi="Aptos" w:cs="Open Sans"/>
          <w:i/>
          <w:iCs/>
        </w:rPr>
        <w:t>La industria española ha reforzado su papel en la transformación tecnológica con una intensa agenda de mesas redondas, conferencias y demostraciones</w:t>
      </w:r>
      <w:r w:rsidR="003D7814">
        <w:rPr>
          <w:rFonts w:ascii="Aptos" w:hAnsi="Aptos" w:cs="Open Sans"/>
          <w:i/>
          <w:iCs/>
        </w:rPr>
        <w:t xml:space="preserve"> ante más de 17.000 visitantes</w:t>
      </w:r>
      <w:r w:rsidR="00371201">
        <w:rPr>
          <w:rFonts w:ascii="Aptos" w:hAnsi="Aptos" w:cs="Open Sans"/>
          <w:i/>
          <w:iCs/>
        </w:rPr>
        <w:t>.</w:t>
      </w:r>
    </w:p>
    <w:p w14:paraId="536D72B1" w14:textId="55D3074A" w:rsidR="007C6165" w:rsidRPr="00371201" w:rsidRDefault="0063331E" w:rsidP="00371201">
      <w:pPr>
        <w:pStyle w:val="Prrafodelista"/>
        <w:numPr>
          <w:ilvl w:val="0"/>
          <w:numId w:val="7"/>
        </w:numPr>
        <w:spacing w:after="120"/>
        <w:ind w:left="714" w:hanging="357"/>
        <w:contextualSpacing w:val="0"/>
        <w:rPr>
          <w:rFonts w:ascii="Aptos" w:hAnsi="Aptos" w:cs="Open Sans"/>
          <w:i/>
          <w:iCs/>
        </w:rPr>
      </w:pPr>
      <w:r w:rsidRPr="0063331E">
        <w:rPr>
          <w:rFonts w:ascii="Aptos" w:hAnsi="Aptos" w:cs="Open Sans"/>
          <w:i/>
          <w:iCs/>
        </w:rPr>
        <w:t xml:space="preserve">El Ministerio de Defensa y empresas líderes como Navantia, </w:t>
      </w:r>
      <w:r w:rsidR="00D4322F">
        <w:rPr>
          <w:rFonts w:ascii="Aptos" w:hAnsi="Aptos" w:cs="Open Sans"/>
          <w:i/>
          <w:iCs/>
        </w:rPr>
        <w:t>AMPER</w:t>
      </w:r>
      <w:r w:rsidRPr="0063331E">
        <w:rPr>
          <w:rFonts w:ascii="Aptos" w:hAnsi="Aptos" w:cs="Open Sans"/>
          <w:i/>
          <w:iCs/>
        </w:rPr>
        <w:t>, EM&amp;</w:t>
      </w:r>
      <w:r w:rsidR="00D4322F">
        <w:rPr>
          <w:rFonts w:ascii="Aptos" w:hAnsi="Aptos" w:cs="Open Sans"/>
          <w:i/>
          <w:iCs/>
        </w:rPr>
        <w:t>E y</w:t>
      </w:r>
      <w:r w:rsidRPr="0063331E">
        <w:rPr>
          <w:rFonts w:ascii="Aptos" w:hAnsi="Aptos" w:cs="Open Sans"/>
          <w:i/>
          <w:iCs/>
        </w:rPr>
        <w:t xml:space="preserve"> Airbus</w:t>
      </w:r>
      <w:r w:rsidR="00D4322F">
        <w:rPr>
          <w:rFonts w:ascii="Aptos" w:hAnsi="Aptos" w:cs="Open Sans"/>
          <w:i/>
          <w:iCs/>
        </w:rPr>
        <w:t xml:space="preserve"> </w:t>
      </w:r>
      <w:r w:rsidRPr="0063331E">
        <w:rPr>
          <w:rFonts w:ascii="Aptos" w:hAnsi="Aptos" w:cs="Open Sans"/>
          <w:i/>
          <w:iCs/>
        </w:rPr>
        <w:t>han abordado los retos presentes y futuros del sector</w:t>
      </w:r>
      <w:r w:rsidR="00371201">
        <w:rPr>
          <w:rFonts w:ascii="Aptos" w:hAnsi="Aptos" w:cs="Open Sans"/>
          <w:i/>
          <w:iCs/>
        </w:rPr>
        <w:t>.</w:t>
      </w:r>
    </w:p>
    <w:p w14:paraId="113A1A16" w14:textId="05A5BE7D" w:rsidR="00D4322F" w:rsidRPr="0016240E" w:rsidRDefault="00B6644B" w:rsidP="0063331E">
      <w:pPr>
        <w:spacing w:before="240" w:after="120"/>
        <w:rPr>
          <w:rFonts w:ascii="Aptos" w:hAnsi="Aptos" w:cs="Open Sans"/>
          <w:sz w:val="22"/>
          <w:szCs w:val="22"/>
          <w:lang w:val="es-ES"/>
        </w:rPr>
      </w:pPr>
      <w:r w:rsidRPr="00B6644B">
        <w:rPr>
          <w:rFonts w:ascii="Aptos" w:hAnsi="Aptos" w:cs="Open Sans"/>
          <w:b/>
          <w:bCs/>
          <w:sz w:val="22"/>
          <w:szCs w:val="22"/>
          <w:lang w:val="es-ES"/>
        </w:rPr>
        <w:t>Madrid, 1</w:t>
      </w:r>
      <w:r w:rsidR="0063331E">
        <w:rPr>
          <w:rFonts w:ascii="Aptos" w:hAnsi="Aptos" w:cs="Open Sans"/>
          <w:b/>
          <w:bCs/>
          <w:sz w:val="22"/>
          <w:szCs w:val="22"/>
          <w:lang w:val="es-ES"/>
        </w:rPr>
        <w:t>3</w:t>
      </w:r>
      <w:r w:rsidRPr="00B6644B">
        <w:rPr>
          <w:rFonts w:ascii="Aptos" w:hAnsi="Aptos" w:cs="Open Sans"/>
          <w:b/>
          <w:bCs/>
          <w:sz w:val="22"/>
          <w:szCs w:val="22"/>
          <w:lang w:val="es-ES"/>
        </w:rPr>
        <w:t xml:space="preserve"> de mayo de 2025</w:t>
      </w:r>
      <w:r w:rsidR="00212B60">
        <w:rPr>
          <w:rFonts w:ascii="Aptos" w:hAnsi="Aptos" w:cs="Open Sans"/>
          <w:sz w:val="22"/>
          <w:szCs w:val="22"/>
          <w:lang w:val="es-ES"/>
        </w:rPr>
        <w:t>.</w:t>
      </w:r>
      <w:r w:rsidRPr="00B6644B">
        <w:rPr>
          <w:rFonts w:ascii="Aptos" w:hAnsi="Aptos" w:cs="Open Sans"/>
          <w:sz w:val="22"/>
          <w:szCs w:val="22"/>
          <w:lang w:val="es-ES"/>
        </w:rPr>
        <w:t xml:space="preserve"> </w:t>
      </w:r>
      <w:r w:rsidR="00D4322F" w:rsidRPr="00D4322F">
        <w:rPr>
          <w:rFonts w:ascii="Aptos" w:hAnsi="Aptos" w:cs="Open Sans"/>
          <w:sz w:val="22"/>
          <w:szCs w:val="22"/>
          <w:lang w:val="es-ES"/>
        </w:rPr>
        <w:t xml:space="preserve">La segunda jornada de FEINDEF 25 ha puesto el foco en la transformación del ecosistema de defensa a través de la innovación, la digitalización y el refuerzo de capacidades industriales estratégicas. Con una fuerte presencia institucional y empresarial, la programación ha reunido a altos representantes del Ministerio de Defensa, líderes del sector, startups y delegaciones internacionales, y ha contado con un papel protagonista de las empresas </w:t>
      </w:r>
      <w:r w:rsidR="00C23F25">
        <w:rPr>
          <w:rFonts w:ascii="Aptos" w:hAnsi="Aptos" w:cs="Open Sans"/>
          <w:sz w:val="22"/>
          <w:szCs w:val="22"/>
          <w:lang w:val="es-ES"/>
        </w:rPr>
        <w:t>Patrocinadores Global</w:t>
      </w:r>
      <w:r w:rsidR="00D4322F" w:rsidRPr="00D4322F">
        <w:rPr>
          <w:rFonts w:ascii="Aptos" w:hAnsi="Aptos" w:cs="Open Sans"/>
          <w:sz w:val="22"/>
          <w:szCs w:val="22"/>
          <w:lang w:val="es-ES"/>
        </w:rPr>
        <w:t xml:space="preserve">: Navantia, </w:t>
      </w:r>
      <w:r w:rsidR="00D4322F">
        <w:rPr>
          <w:rFonts w:ascii="Aptos" w:hAnsi="Aptos" w:cs="Open Sans"/>
          <w:sz w:val="22"/>
          <w:szCs w:val="22"/>
          <w:lang w:val="es-ES"/>
        </w:rPr>
        <w:t>AMPER</w:t>
      </w:r>
      <w:r w:rsidR="00D4322F" w:rsidRPr="00D4322F">
        <w:rPr>
          <w:rFonts w:ascii="Aptos" w:hAnsi="Aptos" w:cs="Open Sans"/>
          <w:sz w:val="22"/>
          <w:szCs w:val="22"/>
          <w:lang w:val="es-ES"/>
        </w:rPr>
        <w:t xml:space="preserve">, EM&amp;E </w:t>
      </w:r>
      <w:r w:rsidR="00D4322F">
        <w:rPr>
          <w:rFonts w:ascii="Aptos" w:hAnsi="Aptos" w:cs="Open Sans"/>
          <w:sz w:val="22"/>
          <w:szCs w:val="22"/>
          <w:lang w:val="es-ES"/>
        </w:rPr>
        <w:t xml:space="preserve">Group </w:t>
      </w:r>
      <w:r w:rsidR="00D4322F" w:rsidRPr="00D4322F">
        <w:rPr>
          <w:rFonts w:ascii="Aptos" w:hAnsi="Aptos" w:cs="Open Sans"/>
          <w:sz w:val="22"/>
          <w:szCs w:val="22"/>
          <w:lang w:val="es-ES"/>
        </w:rPr>
        <w:t>y Airbus</w:t>
      </w:r>
      <w:r w:rsidR="00D4322F">
        <w:rPr>
          <w:rFonts w:ascii="Aptos" w:hAnsi="Aptos" w:cs="Open Sans"/>
          <w:sz w:val="22"/>
          <w:szCs w:val="22"/>
          <w:lang w:val="es-ES"/>
        </w:rPr>
        <w:t>.</w:t>
      </w:r>
      <w:r w:rsidR="003D7814">
        <w:rPr>
          <w:rFonts w:ascii="Aptos" w:hAnsi="Aptos" w:cs="Open Sans"/>
          <w:sz w:val="22"/>
          <w:szCs w:val="22"/>
          <w:lang w:val="es-ES"/>
        </w:rPr>
        <w:t xml:space="preserve"> La jornada ha finalizado con una asistencia de más de 17.000 visitantes.</w:t>
      </w:r>
    </w:p>
    <w:p w14:paraId="4F2E8D27" w14:textId="73D98FB8" w:rsidR="0016240E" w:rsidRPr="00276183" w:rsidRDefault="0063331E" w:rsidP="0016240E">
      <w:pPr>
        <w:spacing w:before="240" w:after="120"/>
        <w:rPr>
          <w:rFonts w:ascii="Aptos" w:hAnsi="Aptos" w:cs="Open Sans"/>
          <w:b/>
          <w:bCs/>
          <w:sz w:val="22"/>
          <w:szCs w:val="22"/>
          <w:lang w:val="es-ES"/>
        </w:rPr>
      </w:pPr>
      <w:r w:rsidRPr="0063331E">
        <w:rPr>
          <w:rFonts w:ascii="Aptos" w:hAnsi="Aptos" w:cs="Open Sans"/>
          <w:b/>
          <w:bCs/>
          <w:sz w:val="22"/>
          <w:szCs w:val="22"/>
          <w:lang w:val="es-ES"/>
        </w:rPr>
        <w:t>Defensa digital y capacidades industriales</w:t>
      </w:r>
    </w:p>
    <w:p w14:paraId="7BD7AEB5" w14:textId="3494678D" w:rsidR="001C314F" w:rsidRPr="001C314F" w:rsidRDefault="001C314F" w:rsidP="001C314F">
      <w:pPr>
        <w:spacing w:before="120" w:after="120"/>
        <w:rPr>
          <w:rFonts w:ascii="Aptos" w:hAnsi="Aptos" w:cs="Open Sans"/>
          <w:sz w:val="22"/>
          <w:szCs w:val="22"/>
          <w:lang w:val="es-ES"/>
        </w:rPr>
      </w:pPr>
      <w:r w:rsidRPr="001C314F">
        <w:rPr>
          <w:rFonts w:ascii="Aptos" w:hAnsi="Aptos" w:cs="Open Sans"/>
          <w:sz w:val="22"/>
          <w:szCs w:val="22"/>
          <w:lang w:val="es-ES"/>
        </w:rPr>
        <w:t>La mañana ha comenzado con una mesa de alto nivel sobre estrategia digital en el Ministerio de Defensa, con participación del Teniente General José María Millán Martínez (CESTIC), quien ha detallado los avances en digitalización, ciberseguridad y gobernanza tecnológica. Esta visión institucional se ha visto reforzada por el enfoque industrial compartido por EM&amp;E, que ha expuesto su apuesta por la innovación aplicada y la integración de tecnologías avanzadas en entornos operativos complejos.</w:t>
      </w:r>
    </w:p>
    <w:p w14:paraId="6F367838" w14:textId="73572695" w:rsidR="0016240E" w:rsidRDefault="001C314F" w:rsidP="001C314F">
      <w:pPr>
        <w:spacing w:before="120" w:after="120"/>
        <w:rPr>
          <w:rFonts w:ascii="Aptos" w:hAnsi="Aptos" w:cs="Open Sans"/>
          <w:sz w:val="22"/>
          <w:szCs w:val="22"/>
          <w:lang w:val="es-ES"/>
        </w:rPr>
      </w:pPr>
      <w:r w:rsidRPr="001C314F">
        <w:rPr>
          <w:rFonts w:ascii="Aptos" w:hAnsi="Aptos" w:cs="Open Sans"/>
          <w:sz w:val="22"/>
          <w:szCs w:val="22"/>
          <w:lang w:val="es-ES"/>
        </w:rPr>
        <w:t>En paralelo, otras mesas han abordado los retos de la inversión y la industrialización de capacidades críticas. En este contexto, AMPER</w:t>
      </w:r>
      <w:r w:rsidR="00C23F25">
        <w:rPr>
          <w:rFonts w:ascii="Aptos" w:hAnsi="Aptos" w:cs="Open Sans"/>
          <w:sz w:val="22"/>
          <w:szCs w:val="22"/>
          <w:lang w:val="es-ES"/>
        </w:rPr>
        <w:t xml:space="preserve"> </w:t>
      </w:r>
      <w:r w:rsidRPr="001C314F">
        <w:rPr>
          <w:rFonts w:ascii="Aptos" w:hAnsi="Aptos" w:cs="Open Sans"/>
          <w:sz w:val="22"/>
          <w:szCs w:val="22"/>
          <w:lang w:val="es-ES"/>
        </w:rPr>
        <w:t>ha protagonizado una de las sesiones clave del día, centrada en la organización y cooperación industrial dentro del ecosistema nacional de defensa. Su CEO, Enrique López, ha compartido la visión de la compañía sobre la importancia de generar estructuras colaborativas, resilientes y tecnológicamente punteras que garanticen la autonomía estratégica de España y su proyección en Europa.</w:t>
      </w:r>
    </w:p>
    <w:p w14:paraId="2A373036" w14:textId="7681643F" w:rsidR="001C314F" w:rsidRPr="0016240E" w:rsidRDefault="001C314F" w:rsidP="001C314F">
      <w:pPr>
        <w:rPr>
          <w:rFonts w:ascii="Aptos" w:hAnsi="Aptos" w:cs="Open Sans"/>
          <w:sz w:val="22"/>
          <w:szCs w:val="22"/>
          <w:lang w:val="es-ES"/>
        </w:rPr>
      </w:pPr>
      <w:r w:rsidRPr="001C314F">
        <w:rPr>
          <w:rFonts w:ascii="Aptos" w:hAnsi="Aptos" w:cs="Open Sans"/>
          <w:sz w:val="22"/>
          <w:szCs w:val="22"/>
          <w:lang w:val="es-ES"/>
        </w:rPr>
        <w:t>En ese mismo marco, Navantia ha reforzado su papel como uno de los pilares de la innovación tecnológica nacional con la conferencia “Navantia: punta de lanza de la innovación”, pronunciada por su presidente, Ricardo Domínguez. Durante su intervención, Domínguez ha reivindicado el valor estratégico de la innovación como motor de soberanía industrial y como eje vertebrador de los grandes programas de defensa actuales y futuros</w:t>
      </w:r>
      <w:r w:rsidR="003D7814">
        <w:rPr>
          <w:rFonts w:ascii="Aptos" w:hAnsi="Aptos" w:cs="Open Sans"/>
          <w:sz w:val="22"/>
          <w:szCs w:val="22"/>
          <w:lang w:val="es-ES"/>
        </w:rPr>
        <w:t>: “</w:t>
      </w:r>
      <w:r w:rsidR="003D7814" w:rsidRPr="003D7814">
        <w:rPr>
          <w:rFonts w:ascii="Aptos" w:hAnsi="Aptos" w:cs="Open Sans"/>
          <w:sz w:val="22"/>
          <w:szCs w:val="22"/>
          <w:lang w:val="es-ES"/>
        </w:rPr>
        <w:t>Hemos tomado las decisiones adecuadas: decisiones de inversión, de I+D, de transformación tecnológica e industrial, de capital humano, todo ello con el fin de estar preparados para responder adecuadamente a los desafíos que se nos presenten</w:t>
      </w:r>
      <w:r w:rsidR="003D7814">
        <w:rPr>
          <w:rFonts w:ascii="Aptos" w:hAnsi="Aptos" w:cs="Open Sans"/>
          <w:sz w:val="22"/>
          <w:szCs w:val="22"/>
          <w:lang w:val="es-ES"/>
        </w:rPr>
        <w:t>”.</w:t>
      </w:r>
    </w:p>
    <w:p w14:paraId="17AEFAE7" w14:textId="0247C0C4" w:rsidR="0016240E" w:rsidRPr="00276183" w:rsidRDefault="0063331E" w:rsidP="0016240E">
      <w:pPr>
        <w:spacing w:before="240" w:after="120"/>
        <w:rPr>
          <w:rFonts w:ascii="Aptos" w:hAnsi="Aptos" w:cs="Open Sans"/>
          <w:b/>
          <w:bCs/>
          <w:sz w:val="22"/>
          <w:szCs w:val="22"/>
          <w:lang w:val="es-ES"/>
        </w:rPr>
      </w:pPr>
      <w:r w:rsidRPr="0063331E">
        <w:rPr>
          <w:rFonts w:ascii="Aptos" w:hAnsi="Aptos" w:cs="Open Sans"/>
          <w:b/>
          <w:bCs/>
          <w:sz w:val="22"/>
          <w:szCs w:val="22"/>
          <w:lang w:val="es-ES"/>
        </w:rPr>
        <w:t>Startups y grandes programas comparten terreno en el nuevo mapa industrial</w:t>
      </w:r>
    </w:p>
    <w:p w14:paraId="4CD1AA0A" w14:textId="34D5EA42" w:rsidR="0016240E" w:rsidRPr="0016240E" w:rsidRDefault="00D4322F" w:rsidP="00D4322F">
      <w:pPr>
        <w:rPr>
          <w:rFonts w:ascii="Aptos" w:hAnsi="Aptos" w:cs="Open Sans"/>
          <w:sz w:val="22"/>
          <w:szCs w:val="22"/>
          <w:lang w:val="es-ES"/>
        </w:rPr>
      </w:pPr>
      <w:r w:rsidRPr="00D4322F">
        <w:rPr>
          <w:rFonts w:ascii="Aptos" w:hAnsi="Aptos" w:cs="Open Sans"/>
          <w:sz w:val="22"/>
          <w:szCs w:val="22"/>
          <w:lang w:val="es-ES"/>
        </w:rPr>
        <w:t xml:space="preserve">La segunda jornada también ha reforzado el papel de las startups y los nuevos modelos de emprendimiento en defensa. Además, se han celebrado mesas centradas en la inversión y la cooperación industrial internacional, con participación </w:t>
      </w:r>
      <w:r w:rsidR="00EB11A3">
        <w:rPr>
          <w:rFonts w:ascii="Aptos" w:hAnsi="Aptos" w:cs="Open Sans"/>
          <w:sz w:val="22"/>
          <w:szCs w:val="22"/>
          <w:lang w:val="es-ES"/>
        </w:rPr>
        <w:t xml:space="preserve">de </w:t>
      </w:r>
      <w:r w:rsidRPr="00D4322F">
        <w:rPr>
          <w:rFonts w:ascii="Aptos" w:hAnsi="Aptos" w:cs="Open Sans"/>
          <w:sz w:val="22"/>
          <w:szCs w:val="22"/>
          <w:lang w:val="es-ES"/>
        </w:rPr>
        <w:t xml:space="preserve">destacada </w:t>
      </w:r>
      <w:r w:rsidR="00EB11A3">
        <w:rPr>
          <w:rFonts w:ascii="Aptos" w:hAnsi="Aptos" w:cs="Open Sans"/>
          <w:sz w:val="22"/>
          <w:szCs w:val="22"/>
          <w:lang w:val="es-ES"/>
        </w:rPr>
        <w:t>empresas</w:t>
      </w:r>
      <w:r w:rsidRPr="00D4322F">
        <w:rPr>
          <w:rFonts w:ascii="Aptos" w:hAnsi="Aptos" w:cs="Open Sans"/>
          <w:sz w:val="22"/>
          <w:szCs w:val="22"/>
          <w:lang w:val="es-ES"/>
        </w:rPr>
        <w:t>, donde se ha reivindicado el valor de España como actor clave en el impulso de una autonomía estratégica europea sólida, integradora y tecnológicamente avanzada</w:t>
      </w:r>
      <w:r w:rsidR="0016240E" w:rsidRPr="0016240E">
        <w:rPr>
          <w:rFonts w:ascii="Aptos" w:hAnsi="Aptos" w:cs="Open Sans"/>
          <w:sz w:val="22"/>
          <w:szCs w:val="22"/>
          <w:lang w:val="es-ES"/>
        </w:rPr>
        <w:t>.</w:t>
      </w:r>
    </w:p>
    <w:p w14:paraId="2275316E" w14:textId="3CDA34C7" w:rsidR="0016240E" w:rsidRPr="00276183" w:rsidRDefault="0063331E" w:rsidP="0016240E">
      <w:pPr>
        <w:spacing w:before="240" w:after="120"/>
        <w:rPr>
          <w:rFonts w:ascii="Aptos" w:hAnsi="Aptos" w:cs="Open Sans"/>
          <w:b/>
          <w:bCs/>
          <w:sz w:val="22"/>
          <w:szCs w:val="22"/>
          <w:lang w:val="es-ES"/>
        </w:rPr>
      </w:pPr>
      <w:r w:rsidRPr="0063331E">
        <w:rPr>
          <w:rFonts w:ascii="Aptos" w:hAnsi="Aptos" w:cs="Open Sans"/>
          <w:b/>
          <w:bCs/>
          <w:sz w:val="22"/>
          <w:szCs w:val="22"/>
          <w:lang w:val="es-ES"/>
        </w:rPr>
        <w:lastRenderedPageBreak/>
        <w:t>Ciberseguridad y fronteras: la defensa también se juega en el terreno digital</w:t>
      </w:r>
    </w:p>
    <w:p w14:paraId="546D9D01" w14:textId="3EAB1841" w:rsidR="00D4322F" w:rsidRPr="00D4322F" w:rsidRDefault="00D4322F" w:rsidP="00D4322F">
      <w:pPr>
        <w:spacing w:before="120" w:after="120"/>
        <w:rPr>
          <w:rFonts w:ascii="Aptos" w:hAnsi="Aptos" w:cs="Open Sans"/>
          <w:sz w:val="22"/>
          <w:szCs w:val="22"/>
          <w:lang w:val="es-ES"/>
        </w:rPr>
      </w:pPr>
      <w:r w:rsidRPr="00D4322F">
        <w:rPr>
          <w:rFonts w:ascii="Aptos" w:hAnsi="Aptos" w:cs="Open Sans"/>
          <w:sz w:val="22"/>
          <w:szCs w:val="22"/>
          <w:lang w:val="es-ES"/>
        </w:rPr>
        <w:t>El pabellón 8 ha acogido una intensa programación centrada en la ciberdefensa, con ponencias y mesas de expertos del Mando Conjunto del Ciberespacio, Thales, TRC, Accenture, Telefónica y varios organismos europeos. Las sesiones han abordado desde la protección del dominio digital hasta los nuevos modelos de disuasión en contextos de guerra híbrida.</w:t>
      </w:r>
    </w:p>
    <w:p w14:paraId="395C03D1" w14:textId="44CE3D05" w:rsidR="00D4322F" w:rsidRPr="00D4322F" w:rsidRDefault="00D4322F" w:rsidP="00D4322F">
      <w:pPr>
        <w:spacing w:before="120" w:after="120"/>
        <w:rPr>
          <w:rFonts w:ascii="Aptos" w:hAnsi="Aptos" w:cs="Open Sans"/>
          <w:sz w:val="22"/>
          <w:szCs w:val="22"/>
          <w:lang w:val="es-ES"/>
        </w:rPr>
      </w:pPr>
      <w:r w:rsidRPr="00D4322F">
        <w:rPr>
          <w:rFonts w:ascii="Aptos" w:hAnsi="Aptos" w:cs="Open Sans"/>
          <w:sz w:val="22"/>
          <w:szCs w:val="22"/>
          <w:lang w:val="es-ES"/>
        </w:rPr>
        <w:t>También ha tenido lugar la mesa de la Guardia Civil, centrada en la gestión integral de fronteras y la cooperación operativa con agencias europeas, con presencia de representantes de la Comisión Europea y de la Guardia di Finanza italiana. El enfoque integral de estas actividades ha reforzado la dimensión geoestratégica y tecnológica del evento.</w:t>
      </w:r>
    </w:p>
    <w:p w14:paraId="0911669F" w14:textId="4BD5A04C" w:rsidR="00B6644B" w:rsidRPr="00B6644B" w:rsidRDefault="00D4322F" w:rsidP="00D4322F">
      <w:pPr>
        <w:spacing w:before="120" w:after="120"/>
        <w:rPr>
          <w:rFonts w:ascii="Aptos" w:hAnsi="Aptos" w:cs="Open Sans"/>
          <w:sz w:val="22"/>
          <w:szCs w:val="22"/>
          <w:lang w:val="es-ES"/>
        </w:rPr>
      </w:pPr>
      <w:r w:rsidRPr="00D4322F">
        <w:rPr>
          <w:rFonts w:ascii="Aptos" w:hAnsi="Aptos" w:cs="Open Sans"/>
          <w:sz w:val="22"/>
          <w:szCs w:val="22"/>
          <w:lang w:val="es-ES"/>
        </w:rPr>
        <w:t xml:space="preserve">Durante toda la jornada, FEINDEF 25 ha seguido recibiendo a miles de profesionales del sector, consolidando su papel como la gran plataforma de encuentro para la defensa, la innovación y la industria. La participación activa de sus </w:t>
      </w:r>
      <w:r w:rsidR="00C23F25">
        <w:rPr>
          <w:rFonts w:ascii="Aptos" w:hAnsi="Aptos" w:cs="Open Sans"/>
          <w:sz w:val="22"/>
          <w:szCs w:val="22"/>
          <w:lang w:val="es-ES"/>
        </w:rPr>
        <w:t>Patrocinadores Global</w:t>
      </w:r>
      <w:r w:rsidR="00C23F25" w:rsidRPr="00D4322F">
        <w:rPr>
          <w:rFonts w:ascii="Aptos" w:hAnsi="Aptos" w:cs="Open Sans"/>
          <w:sz w:val="22"/>
          <w:szCs w:val="22"/>
          <w:lang w:val="es-ES"/>
        </w:rPr>
        <w:t xml:space="preserve"> </w:t>
      </w:r>
      <w:r w:rsidRPr="00D4322F">
        <w:rPr>
          <w:rFonts w:ascii="Aptos" w:hAnsi="Aptos" w:cs="Open Sans"/>
          <w:sz w:val="22"/>
          <w:szCs w:val="22"/>
          <w:lang w:val="es-ES"/>
        </w:rPr>
        <w:t>en los contenidos más relevantes del día ha puesto de manifiesto su liderazgo en la configuración de un nuevo modelo de cooperación industrial, adaptado a los desafíos actuales y con vocación de futuro</w:t>
      </w:r>
      <w:r w:rsidR="0063331E" w:rsidRPr="0063331E">
        <w:rPr>
          <w:rFonts w:ascii="Aptos" w:hAnsi="Aptos" w:cs="Open Sans"/>
          <w:sz w:val="22"/>
          <w:szCs w:val="22"/>
          <w:lang w:val="es-ES"/>
        </w:rPr>
        <w:t>.</w:t>
      </w:r>
    </w:p>
    <w:p w14:paraId="0BDAB9E6" w14:textId="77777777" w:rsidR="00E9664D" w:rsidRPr="00E9664D" w:rsidRDefault="00E9664D" w:rsidP="00E9664D">
      <w:pPr>
        <w:spacing w:before="240" w:after="120"/>
        <w:rPr>
          <w:rFonts w:ascii="Aptos" w:hAnsi="Aptos" w:cs="Open Sans"/>
          <w:sz w:val="22"/>
          <w:szCs w:val="22"/>
          <w:lang w:val="es-ES"/>
        </w:rPr>
      </w:pPr>
    </w:p>
    <w:p w14:paraId="0CBDD260" w14:textId="61CFC13A" w:rsidR="00E9664D" w:rsidRPr="00E9664D" w:rsidRDefault="00E9664D" w:rsidP="00E9664D">
      <w:pPr>
        <w:spacing w:after="120"/>
        <w:rPr>
          <w:rFonts w:ascii="Aptos" w:hAnsi="Aptos" w:cs="Open Sans"/>
          <w:b/>
          <w:bCs/>
          <w:sz w:val="22"/>
          <w:szCs w:val="22"/>
          <w:lang w:val="es-ES"/>
        </w:rPr>
      </w:pPr>
      <w:r w:rsidRPr="00E9664D">
        <w:rPr>
          <w:rFonts w:ascii="Aptos" w:hAnsi="Aptos" w:cs="Open Sans"/>
          <w:b/>
          <w:bCs/>
          <w:sz w:val="22"/>
          <w:szCs w:val="22"/>
          <w:lang w:val="es-ES"/>
        </w:rPr>
        <w:t>Información clave</w:t>
      </w:r>
    </w:p>
    <w:p w14:paraId="346A8EC5" w14:textId="325B7DE1" w:rsidR="00E9664D" w:rsidRPr="00CE46E1" w:rsidRDefault="00E9664D" w:rsidP="00E9664D">
      <w:pPr>
        <w:rPr>
          <w:rFonts w:ascii="Aptos" w:hAnsi="Aptos" w:cs="Open Sans"/>
          <w:sz w:val="20"/>
          <w:szCs w:val="20"/>
          <w:lang w:val="es-ES"/>
        </w:rPr>
      </w:pPr>
      <w:r w:rsidRPr="00CE46E1">
        <w:rPr>
          <w:rFonts w:ascii="Aptos" w:hAnsi="Aptos" w:cs="Open Sans"/>
          <w:sz w:val="20"/>
          <w:szCs w:val="20"/>
          <w:lang w:val="es-ES"/>
        </w:rPr>
        <w:t>Fechas: 12, 13 y 14 de mayo de 2025</w:t>
      </w:r>
    </w:p>
    <w:p w14:paraId="07B2ED1D" w14:textId="567B6FD8" w:rsidR="00E9664D" w:rsidRPr="00CE46E1" w:rsidRDefault="00E9664D" w:rsidP="00E9664D">
      <w:pPr>
        <w:rPr>
          <w:rFonts w:ascii="Aptos" w:hAnsi="Aptos" w:cs="Open Sans"/>
          <w:sz w:val="20"/>
          <w:szCs w:val="20"/>
          <w:lang w:val="es-ES"/>
        </w:rPr>
      </w:pPr>
      <w:r w:rsidRPr="00CE46E1">
        <w:rPr>
          <w:rFonts w:ascii="Aptos" w:hAnsi="Aptos" w:cs="Open Sans"/>
          <w:sz w:val="20"/>
          <w:szCs w:val="20"/>
          <w:lang w:val="es-ES"/>
        </w:rPr>
        <w:t>Lugar: IFEMA Madrid (Pabellones 4, 6, 8 y 10)</w:t>
      </w:r>
    </w:p>
    <w:p w14:paraId="6EACBF12" w14:textId="5FC0086D" w:rsidR="00E9664D" w:rsidRPr="00CE46E1" w:rsidRDefault="00E9664D" w:rsidP="00E9664D">
      <w:pPr>
        <w:rPr>
          <w:rFonts w:ascii="Aptos" w:hAnsi="Aptos" w:cs="Open Sans"/>
          <w:sz w:val="20"/>
          <w:szCs w:val="20"/>
          <w:lang w:val="es-ES"/>
        </w:rPr>
      </w:pPr>
      <w:r w:rsidRPr="00CE46E1">
        <w:rPr>
          <w:rFonts w:ascii="Aptos" w:hAnsi="Aptos" w:cs="Open Sans"/>
          <w:sz w:val="20"/>
          <w:szCs w:val="20"/>
          <w:lang w:val="es-ES"/>
        </w:rPr>
        <w:t>Horario: De 9:30 a 18:00</w:t>
      </w:r>
    </w:p>
    <w:p w14:paraId="1D1DD462" w14:textId="29A21DA9" w:rsidR="00D35813" w:rsidRDefault="00E9664D" w:rsidP="00CE46E1">
      <w:pPr>
        <w:rPr>
          <w:rFonts w:ascii="Aptos" w:hAnsi="Aptos" w:cs="Open Sans"/>
          <w:sz w:val="20"/>
          <w:szCs w:val="20"/>
          <w:lang w:val="es-ES"/>
        </w:rPr>
      </w:pPr>
      <w:r w:rsidRPr="00CE46E1">
        <w:rPr>
          <w:rFonts w:ascii="Aptos" w:hAnsi="Aptos" w:cs="Open Sans"/>
          <w:sz w:val="20"/>
          <w:szCs w:val="20"/>
          <w:lang w:val="es-ES"/>
        </w:rPr>
        <w:t>Programa</w:t>
      </w:r>
      <w:r w:rsidR="00525496">
        <w:rPr>
          <w:rFonts w:ascii="Aptos" w:hAnsi="Aptos" w:cs="Open Sans"/>
          <w:sz w:val="20"/>
          <w:szCs w:val="20"/>
          <w:lang w:val="es-ES"/>
        </w:rPr>
        <w:t xml:space="preserve"> de actividades</w:t>
      </w:r>
      <w:r w:rsidRPr="00CE46E1">
        <w:rPr>
          <w:rFonts w:ascii="Aptos" w:hAnsi="Aptos" w:cs="Open Sans"/>
          <w:sz w:val="20"/>
          <w:szCs w:val="20"/>
          <w:lang w:val="es-ES"/>
        </w:rPr>
        <w:t xml:space="preserve">: </w:t>
      </w:r>
      <w:hyperlink r:id="rId8" w:history="1">
        <w:r w:rsidR="0013164C" w:rsidRPr="0072147B">
          <w:rPr>
            <w:rStyle w:val="Hipervnculo"/>
            <w:rFonts w:ascii="Aptos" w:hAnsi="Aptos" w:cs="Open Sans"/>
            <w:sz w:val="20"/>
            <w:szCs w:val="20"/>
            <w:lang w:val="es-ES"/>
          </w:rPr>
          <w:t>https://registro.feindefevent.com/feindef2025/es/Custom/Programa</w:t>
        </w:r>
      </w:hyperlink>
    </w:p>
    <w:p w14:paraId="4701951F" w14:textId="62074BDD" w:rsidR="004F01E5" w:rsidRDefault="004F01E5" w:rsidP="00CE46E1">
      <w:pPr>
        <w:rPr>
          <w:rFonts w:ascii="Aptos" w:hAnsi="Aptos" w:cs="Open Sans"/>
          <w:sz w:val="20"/>
          <w:szCs w:val="20"/>
          <w:lang w:val="es-ES"/>
        </w:rPr>
      </w:pPr>
      <w:r>
        <w:rPr>
          <w:rFonts w:ascii="Aptos" w:hAnsi="Aptos" w:cs="Open Sans"/>
          <w:sz w:val="20"/>
          <w:szCs w:val="20"/>
          <w:lang w:val="es-ES"/>
        </w:rPr>
        <w:t xml:space="preserve">Acreditaciones de prensa: </w:t>
      </w:r>
      <w:hyperlink r:id="rId9" w:history="1">
        <w:r w:rsidRPr="00CA6569">
          <w:rPr>
            <w:rStyle w:val="Hipervnculo"/>
            <w:rFonts w:ascii="Aptos" w:hAnsi="Aptos" w:cs="Open Sans"/>
            <w:sz w:val="20"/>
            <w:szCs w:val="20"/>
            <w:lang w:val="es-ES"/>
          </w:rPr>
          <w:t>https://registro.feindefevent.com/feindef2025/es/register/RegisterPage/Press</w:t>
        </w:r>
      </w:hyperlink>
    </w:p>
    <w:p w14:paraId="236CE9D6" w14:textId="77777777" w:rsidR="00E9664D" w:rsidRDefault="00E9664D" w:rsidP="00E9664D">
      <w:pPr>
        <w:spacing w:before="240"/>
        <w:jc w:val="both"/>
        <w:rPr>
          <w:rFonts w:ascii="Aptos" w:hAnsi="Aptos" w:cs="Open Sans"/>
          <w:bCs/>
          <w:lang w:val="es-ES"/>
        </w:rPr>
      </w:pPr>
    </w:p>
    <w:p w14:paraId="0B36825D" w14:textId="77777777" w:rsidR="0089176C" w:rsidRDefault="0089176C" w:rsidP="00310D5B">
      <w:pPr>
        <w:tabs>
          <w:tab w:val="left" w:pos="2160"/>
        </w:tabs>
        <w:spacing w:after="40"/>
        <w:jc w:val="both"/>
        <w:rPr>
          <w:rStyle w:val="Ninguno"/>
          <w:rFonts w:ascii="Arial" w:hAnsi="Arial" w:cs="Arial"/>
          <w:b/>
          <w:bCs/>
          <w:color w:val="000000"/>
          <w:sz w:val="20"/>
          <w:szCs w:val="20"/>
          <w:lang w:val="es-ES"/>
        </w:rPr>
      </w:pPr>
    </w:p>
    <w:p w14:paraId="0A7C5E4F" w14:textId="27874388" w:rsidR="00310D5B" w:rsidRPr="00C853C7" w:rsidRDefault="00310D5B" w:rsidP="00310D5B">
      <w:pPr>
        <w:tabs>
          <w:tab w:val="left" w:pos="2160"/>
        </w:tabs>
        <w:spacing w:after="40"/>
        <w:jc w:val="both"/>
        <w:rPr>
          <w:rStyle w:val="Ninguno"/>
          <w:rFonts w:ascii="Arial" w:hAnsi="Arial" w:cs="Arial"/>
          <w:b/>
          <w:bCs/>
          <w:color w:val="000000"/>
          <w:sz w:val="20"/>
          <w:szCs w:val="20"/>
          <w:lang w:val="es-ES"/>
        </w:rPr>
      </w:pPr>
      <w:r w:rsidRPr="00C853C7">
        <w:rPr>
          <w:rStyle w:val="Ninguno"/>
          <w:rFonts w:ascii="Arial" w:hAnsi="Arial" w:cs="Arial"/>
          <w:b/>
          <w:bCs/>
          <w:color w:val="000000"/>
          <w:sz w:val="20"/>
          <w:szCs w:val="20"/>
          <w:lang w:val="es-ES"/>
        </w:rPr>
        <w:t xml:space="preserve">Contacto Prensa </w:t>
      </w:r>
      <w:r w:rsidR="007C28D4" w:rsidRPr="00C853C7">
        <w:rPr>
          <w:rStyle w:val="Ninguno"/>
          <w:rFonts w:ascii="Arial" w:hAnsi="Arial" w:cs="Arial"/>
          <w:b/>
          <w:bCs/>
          <w:color w:val="000000"/>
          <w:sz w:val="20"/>
          <w:szCs w:val="20"/>
          <w:lang w:val="es-ES"/>
        </w:rPr>
        <w:t>FEINDEF</w:t>
      </w:r>
    </w:p>
    <w:p w14:paraId="603AC501" w14:textId="18C36867" w:rsidR="00310D5B" w:rsidRPr="00B6644B" w:rsidRDefault="00310D5B" w:rsidP="00310D5B">
      <w:pPr>
        <w:pStyle w:val="CuerpoA"/>
        <w:spacing w:line="264" w:lineRule="auto"/>
        <w:rPr>
          <w:rStyle w:val="Ninguno"/>
          <w:rFonts w:ascii="Arial" w:eastAsia="Arial" w:hAnsi="Arial" w:cs="Arial"/>
          <w:color w:val="595959" w:themeColor="text1" w:themeTint="A6"/>
          <w:sz w:val="20"/>
          <w:szCs w:val="20"/>
          <w:lang w:val="es-ES"/>
        </w:rPr>
      </w:pPr>
      <w:r w:rsidRPr="00B6644B">
        <w:rPr>
          <w:rStyle w:val="Ninguno"/>
          <w:rFonts w:ascii="Arial" w:eastAsia="Arial" w:hAnsi="Arial" w:cs="Arial"/>
          <w:color w:val="595959" w:themeColor="text1" w:themeTint="A6"/>
          <w:sz w:val="20"/>
          <w:szCs w:val="20"/>
          <w:lang w:val="es-ES"/>
        </w:rPr>
        <w:t>Javier Perellón</w:t>
      </w:r>
    </w:p>
    <w:p w14:paraId="49A49C11" w14:textId="4016033E" w:rsidR="00310D5B" w:rsidRPr="00B6644B" w:rsidRDefault="00310D5B" w:rsidP="00310D5B">
      <w:pPr>
        <w:pStyle w:val="CuerpoA"/>
        <w:spacing w:line="264" w:lineRule="auto"/>
        <w:rPr>
          <w:rFonts w:ascii="Arial" w:hAnsi="Arial" w:cs="Arial"/>
          <w:color w:val="595959" w:themeColor="text1" w:themeTint="A6"/>
          <w:sz w:val="20"/>
          <w:szCs w:val="20"/>
          <w:lang w:val="es-ES"/>
        </w:rPr>
      </w:pPr>
      <w:r w:rsidRPr="00B6644B">
        <w:rPr>
          <w:rFonts w:ascii="Segoe UI Symbol" w:hAnsi="Segoe UI Symbol" w:cs="Segoe UI Symbol"/>
          <w:color w:val="595959" w:themeColor="text1" w:themeTint="A6"/>
          <w:sz w:val="20"/>
          <w:szCs w:val="20"/>
        </w:rPr>
        <w:t>✉</w:t>
      </w:r>
      <w:r w:rsidRPr="00B6644B">
        <w:rPr>
          <w:rFonts w:ascii="Arial" w:hAnsi="Arial" w:cs="Arial"/>
          <w:color w:val="595959" w:themeColor="text1" w:themeTint="A6"/>
          <w:sz w:val="20"/>
          <w:szCs w:val="20"/>
        </w:rPr>
        <w:t xml:space="preserve"> </w:t>
      </w:r>
      <w:r w:rsidR="0089176C" w:rsidRPr="00B6644B">
        <w:rPr>
          <w:rFonts w:ascii="Arial" w:hAnsi="Arial" w:cs="Arial"/>
          <w:color w:val="595959" w:themeColor="text1" w:themeTint="A6"/>
          <w:sz w:val="20"/>
          <w:szCs w:val="20"/>
          <w:lang w:val="es-ES"/>
        </w:rPr>
        <w:t>prensa@fundacionfeindef.org</w:t>
      </w:r>
    </w:p>
    <w:p w14:paraId="77CFA987" w14:textId="1985E0B1" w:rsidR="00250BD2" w:rsidRPr="00B6644B" w:rsidRDefault="00310D5B" w:rsidP="004A31E8">
      <w:pPr>
        <w:pStyle w:val="CuerpoA"/>
        <w:spacing w:line="264" w:lineRule="auto"/>
        <w:rPr>
          <w:rFonts w:ascii="Arial" w:hAnsi="Arial" w:cs="Arial"/>
          <w:color w:val="595959" w:themeColor="text1" w:themeTint="A6"/>
          <w:sz w:val="22"/>
          <w:szCs w:val="22"/>
        </w:rPr>
      </w:pPr>
      <w:r w:rsidRPr="00B6644B">
        <w:rPr>
          <w:rFonts w:ascii="Segoe UI Symbol" w:hAnsi="Segoe UI Symbol" w:cs="Segoe UI Symbol"/>
          <w:color w:val="595959" w:themeColor="text1" w:themeTint="A6"/>
          <w:sz w:val="20"/>
          <w:szCs w:val="20"/>
        </w:rPr>
        <w:t>☏</w:t>
      </w:r>
      <w:r w:rsidRPr="00B6644B">
        <w:rPr>
          <w:rFonts w:ascii="Arial" w:hAnsi="Arial" w:cs="Arial"/>
          <w:color w:val="595959" w:themeColor="text1" w:themeTint="A6"/>
          <w:sz w:val="20"/>
          <w:szCs w:val="20"/>
        </w:rPr>
        <w:t xml:space="preserve"> </w:t>
      </w:r>
      <w:r w:rsidRPr="00B6644B">
        <w:rPr>
          <w:rStyle w:val="Ninguno"/>
          <w:rFonts w:ascii="Arial" w:eastAsia="Arial" w:hAnsi="Arial" w:cs="Arial"/>
          <w:color w:val="595959" w:themeColor="text1" w:themeTint="A6"/>
          <w:sz w:val="20"/>
          <w:szCs w:val="20"/>
        </w:rPr>
        <w:t>637 210 284</w:t>
      </w:r>
    </w:p>
    <w:sectPr w:rsidR="00250BD2" w:rsidRPr="00B6644B" w:rsidSect="004C6A86">
      <w:footerReference w:type="default" r:id="rId10"/>
      <w:headerReference w:type="first" r:id="rId11"/>
      <w:footerReference w:type="first" r:id="rId12"/>
      <w:pgSz w:w="11906" w:h="16838"/>
      <w:pgMar w:top="1701" w:right="1418" w:bottom="1418" w:left="1418"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1D2E7" w14:textId="77777777" w:rsidR="00441767" w:rsidRDefault="00441767">
      <w:r>
        <w:separator/>
      </w:r>
    </w:p>
  </w:endnote>
  <w:endnote w:type="continuationSeparator" w:id="0">
    <w:p w14:paraId="48B7B45C" w14:textId="77777777" w:rsidR="00441767" w:rsidRDefault="00441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3CFD" w14:textId="1ADE6286" w:rsidR="00921824" w:rsidRPr="00921824" w:rsidRDefault="000A2179" w:rsidP="00D15484">
    <w:pPr>
      <w:pStyle w:val="CuerpoA"/>
      <w:tabs>
        <w:tab w:val="left" w:pos="1230"/>
        <w:tab w:val="center" w:pos="4081"/>
      </w:tabs>
      <w:rPr>
        <w:rFonts w:ascii="Aptos" w:eastAsia="Arial" w:hAnsi="Aptos" w:cs="Arial"/>
        <w:sz w:val="18"/>
        <w:szCs w:val="18"/>
      </w:rPr>
    </w:pPr>
    <w:r>
      <w:rPr>
        <w:rFonts w:ascii="Open Sans" w:hAnsi="Open Sans" w:cs="Open Sans"/>
        <w:b/>
        <w:noProof/>
        <w:sz w:val="28"/>
        <w:szCs w:val="28"/>
      </w:rPr>
      <w:drawing>
        <wp:anchor distT="0" distB="0" distL="114300" distR="114300" simplePos="0" relativeHeight="251674624" behindDoc="1" locked="0" layoutInCell="1" allowOverlap="1" wp14:anchorId="682F4F6A" wp14:editId="60767F00">
          <wp:simplePos x="0" y="0"/>
          <wp:positionH relativeFrom="margin">
            <wp:posOffset>3833495</wp:posOffset>
          </wp:positionH>
          <wp:positionV relativeFrom="page">
            <wp:posOffset>9997984</wp:posOffset>
          </wp:positionV>
          <wp:extent cx="1925955" cy="473075"/>
          <wp:effectExtent l="0" t="0" r="0" b="3175"/>
          <wp:wrapTight wrapText="bothSides">
            <wp:wrapPolygon edited="0">
              <wp:start x="0" y="0"/>
              <wp:lineTo x="0" y="16526"/>
              <wp:lineTo x="1068" y="20875"/>
              <wp:lineTo x="21365" y="20875"/>
              <wp:lineTo x="21365" y="17396"/>
              <wp:lineTo x="17733" y="13917"/>
              <wp:lineTo x="19228" y="13917"/>
              <wp:lineTo x="21365" y="6089"/>
              <wp:lineTo x="21365" y="0"/>
              <wp:lineTo x="0" y="0"/>
            </wp:wrapPolygon>
          </wp:wrapTight>
          <wp:docPr id="171088568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81157"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925955" cy="473075"/>
                  </a:xfrm>
                  <a:prstGeom prst="rect">
                    <a:avLst/>
                  </a:prstGeom>
                </pic:spPr>
              </pic:pic>
            </a:graphicData>
          </a:graphic>
          <wp14:sizeRelH relativeFrom="margin">
            <wp14:pctWidth>0</wp14:pctWidth>
          </wp14:sizeRelH>
          <wp14:sizeRelV relativeFrom="margin">
            <wp14:pctHeight>0</wp14:pctHeight>
          </wp14:sizeRelV>
        </wp:anchor>
      </w:drawing>
    </w:r>
    <w:r w:rsidR="00D15484">
      <w:rPr>
        <w:rFonts w:ascii="Aptos" w:eastAsia="Arial" w:hAnsi="Aptos" w:cs="Arial"/>
        <w:sz w:val="18"/>
        <w:szCs w:val="18"/>
      </w:rPr>
      <w:tab/>
    </w:r>
    <w:r w:rsidR="00D15484">
      <w:rPr>
        <w:rFonts w:ascii="Aptos" w:eastAsia="Arial" w:hAnsi="Aptos" w:cs="Arial"/>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47421" w14:textId="5D7EB5A5" w:rsidR="00E84946" w:rsidRDefault="00E84946" w:rsidP="00E84946">
    <w:pPr>
      <w:pStyle w:val="Piedepgina"/>
      <w:tabs>
        <w:tab w:val="clear" w:pos="4252"/>
        <w:tab w:val="clear" w:pos="8504"/>
        <w:tab w:val="left" w:pos="54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BE3FF" w14:textId="77777777" w:rsidR="00441767" w:rsidRDefault="00441767">
      <w:r>
        <w:separator/>
      </w:r>
    </w:p>
  </w:footnote>
  <w:footnote w:type="continuationSeparator" w:id="0">
    <w:p w14:paraId="609260FF" w14:textId="77777777" w:rsidR="00441767" w:rsidRDefault="00441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00D4" w14:textId="6F759238" w:rsidR="00921824" w:rsidRDefault="004C6A86">
    <w:pPr>
      <w:pStyle w:val="Encabezado"/>
    </w:pPr>
    <w:r>
      <w:rPr>
        <w:rFonts w:ascii="Open Sans" w:hAnsi="Open Sans" w:cs="Open Sans"/>
        <w:b/>
        <w:noProof/>
        <w:sz w:val="28"/>
        <w:szCs w:val="28"/>
      </w:rPr>
      <w:drawing>
        <wp:anchor distT="0" distB="0" distL="114300" distR="114300" simplePos="0" relativeHeight="251676672" behindDoc="1" locked="0" layoutInCell="1" allowOverlap="1" wp14:anchorId="3176557E" wp14:editId="01F61C17">
          <wp:simplePos x="0" y="0"/>
          <wp:positionH relativeFrom="margin">
            <wp:posOffset>59055</wp:posOffset>
          </wp:positionH>
          <wp:positionV relativeFrom="page">
            <wp:posOffset>345803</wp:posOffset>
          </wp:positionV>
          <wp:extent cx="1925955" cy="473075"/>
          <wp:effectExtent l="0" t="0" r="0" b="3175"/>
          <wp:wrapTight wrapText="bothSides">
            <wp:wrapPolygon edited="0">
              <wp:start x="0" y="0"/>
              <wp:lineTo x="0" y="16526"/>
              <wp:lineTo x="1068" y="20875"/>
              <wp:lineTo x="21365" y="20875"/>
              <wp:lineTo x="21365" y="17396"/>
              <wp:lineTo x="17733" y="13917"/>
              <wp:lineTo x="19228" y="13917"/>
              <wp:lineTo x="21365" y="6089"/>
              <wp:lineTo x="21365" y="0"/>
              <wp:lineTo x="0" y="0"/>
            </wp:wrapPolygon>
          </wp:wrapTight>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81157"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925955" cy="473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155D3"/>
    <w:multiLevelType w:val="hybridMultilevel"/>
    <w:tmpl w:val="C5FABED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29F73157"/>
    <w:multiLevelType w:val="hybridMultilevel"/>
    <w:tmpl w:val="30F0CA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3BA2329"/>
    <w:multiLevelType w:val="hybridMultilevel"/>
    <w:tmpl w:val="1DAEDD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AAB1418"/>
    <w:multiLevelType w:val="hybridMultilevel"/>
    <w:tmpl w:val="385C76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0623B85"/>
    <w:multiLevelType w:val="hybridMultilevel"/>
    <w:tmpl w:val="514685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7C358F0"/>
    <w:multiLevelType w:val="hybridMultilevel"/>
    <w:tmpl w:val="291A199A"/>
    <w:lvl w:ilvl="0" w:tplc="6C08F038">
      <w:numFmt w:val="bullet"/>
      <w:lvlText w:val="-"/>
      <w:lvlJc w:val="left"/>
      <w:pPr>
        <w:ind w:left="720" w:hanging="360"/>
      </w:pPr>
      <w:rPr>
        <w:rFonts w:ascii="Open Sans" w:eastAsia="Arial Unicode MS" w:hAnsi="Open Sans" w:cs="Open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D631D09"/>
    <w:multiLevelType w:val="hybridMultilevel"/>
    <w:tmpl w:val="318E78D4"/>
    <w:lvl w:ilvl="0" w:tplc="FFFFFFFF">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43989611">
    <w:abstractNumId w:val="6"/>
  </w:num>
  <w:num w:numId="2" w16cid:durableId="736320049">
    <w:abstractNumId w:val="3"/>
  </w:num>
  <w:num w:numId="3" w16cid:durableId="228810097">
    <w:abstractNumId w:val="4"/>
  </w:num>
  <w:num w:numId="4" w16cid:durableId="363752656">
    <w:abstractNumId w:val="1"/>
  </w:num>
  <w:num w:numId="5" w16cid:durableId="798259602">
    <w:abstractNumId w:val="5"/>
  </w:num>
  <w:num w:numId="6" w16cid:durableId="982734357">
    <w:abstractNumId w:val="0"/>
  </w:num>
  <w:num w:numId="7" w16cid:durableId="116602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E7B"/>
    <w:rsid w:val="000016C7"/>
    <w:rsid w:val="00003C22"/>
    <w:rsid w:val="00014EB0"/>
    <w:rsid w:val="00024655"/>
    <w:rsid w:val="00025F26"/>
    <w:rsid w:val="0003298B"/>
    <w:rsid w:val="00052CCA"/>
    <w:rsid w:val="0005330D"/>
    <w:rsid w:val="000578CC"/>
    <w:rsid w:val="00061607"/>
    <w:rsid w:val="000630D8"/>
    <w:rsid w:val="00066D4A"/>
    <w:rsid w:val="00072245"/>
    <w:rsid w:val="00086502"/>
    <w:rsid w:val="00092AE0"/>
    <w:rsid w:val="00095614"/>
    <w:rsid w:val="000A17DA"/>
    <w:rsid w:val="000A2179"/>
    <w:rsid w:val="000A68AD"/>
    <w:rsid w:val="000C6B3A"/>
    <w:rsid w:val="000D1B5C"/>
    <w:rsid w:val="000D1D42"/>
    <w:rsid w:val="000F3CA3"/>
    <w:rsid w:val="000F4C08"/>
    <w:rsid w:val="00117178"/>
    <w:rsid w:val="001174DF"/>
    <w:rsid w:val="001236D8"/>
    <w:rsid w:val="0013164C"/>
    <w:rsid w:val="00132A8D"/>
    <w:rsid w:val="0013693B"/>
    <w:rsid w:val="00137FDD"/>
    <w:rsid w:val="0015107F"/>
    <w:rsid w:val="001522C8"/>
    <w:rsid w:val="0016240E"/>
    <w:rsid w:val="00180AF5"/>
    <w:rsid w:val="001A13AF"/>
    <w:rsid w:val="001A47ED"/>
    <w:rsid w:val="001A7D1E"/>
    <w:rsid w:val="001C314F"/>
    <w:rsid w:val="001C5F78"/>
    <w:rsid w:val="001D188B"/>
    <w:rsid w:val="001E2432"/>
    <w:rsid w:val="001F5E1F"/>
    <w:rsid w:val="00207296"/>
    <w:rsid w:val="0021139F"/>
    <w:rsid w:val="00212B60"/>
    <w:rsid w:val="002165E0"/>
    <w:rsid w:val="00221276"/>
    <w:rsid w:val="0022499E"/>
    <w:rsid w:val="00232866"/>
    <w:rsid w:val="00235BC6"/>
    <w:rsid w:val="00235EB9"/>
    <w:rsid w:val="00236304"/>
    <w:rsid w:val="002364B3"/>
    <w:rsid w:val="00241F69"/>
    <w:rsid w:val="00250BD2"/>
    <w:rsid w:val="0025323A"/>
    <w:rsid w:val="00264D79"/>
    <w:rsid w:val="00274C38"/>
    <w:rsid w:val="00275676"/>
    <w:rsid w:val="00275BC5"/>
    <w:rsid w:val="00276183"/>
    <w:rsid w:val="00280DF7"/>
    <w:rsid w:val="00293A9B"/>
    <w:rsid w:val="002A6785"/>
    <w:rsid w:val="002B5027"/>
    <w:rsid w:val="002B571C"/>
    <w:rsid w:val="002D1C66"/>
    <w:rsid w:val="002D3713"/>
    <w:rsid w:val="002F1745"/>
    <w:rsid w:val="002F7F87"/>
    <w:rsid w:val="00310321"/>
    <w:rsid w:val="00310D5B"/>
    <w:rsid w:val="00313EBF"/>
    <w:rsid w:val="003153B2"/>
    <w:rsid w:val="00324F1D"/>
    <w:rsid w:val="0033259A"/>
    <w:rsid w:val="0034011E"/>
    <w:rsid w:val="00340534"/>
    <w:rsid w:val="003606CD"/>
    <w:rsid w:val="00362DEA"/>
    <w:rsid w:val="00371201"/>
    <w:rsid w:val="003805F9"/>
    <w:rsid w:val="00385B2B"/>
    <w:rsid w:val="00385D70"/>
    <w:rsid w:val="00386618"/>
    <w:rsid w:val="003B1E50"/>
    <w:rsid w:val="003B208B"/>
    <w:rsid w:val="003B4B0B"/>
    <w:rsid w:val="003C101A"/>
    <w:rsid w:val="003C17C3"/>
    <w:rsid w:val="003C3578"/>
    <w:rsid w:val="003C64C0"/>
    <w:rsid w:val="003D5DF6"/>
    <w:rsid w:val="003D7814"/>
    <w:rsid w:val="004019A7"/>
    <w:rsid w:val="00413384"/>
    <w:rsid w:val="00414F29"/>
    <w:rsid w:val="0041552C"/>
    <w:rsid w:val="00416BA1"/>
    <w:rsid w:val="00441767"/>
    <w:rsid w:val="00444070"/>
    <w:rsid w:val="0044485F"/>
    <w:rsid w:val="0046123E"/>
    <w:rsid w:val="00470465"/>
    <w:rsid w:val="00472348"/>
    <w:rsid w:val="00481005"/>
    <w:rsid w:val="004836FA"/>
    <w:rsid w:val="00485216"/>
    <w:rsid w:val="0048660A"/>
    <w:rsid w:val="0049101F"/>
    <w:rsid w:val="004940C4"/>
    <w:rsid w:val="004A14B4"/>
    <w:rsid w:val="004A31E8"/>
    <w:rsid w:val="004B65E5"/>
    <w:rsid w:val="004C36F8"/>
    <w:rsid w:val="004C6A86"/>
    <w:rsid w:val="004D3C0B"/>
    <w:rsid w:val="004D45CA"/>
    <w:rsid w:val="004E3E5F"/>
    <w:rsid w:val="004F0136"/>
    <w:rsid w:val="004F01E5"/>
    <w:rsid w:val="004F6794"/>
    <w:rsid w:val="004F6F85"/>
    <w:rsid w:val="004F7706"/>
    <w:rsid w:val="00510D94"/>
    <w:rsid w:val="00514DEE"/>
    <w:rsid w:val="00520FDE"/>
    <w:rsid w:val="00525496"/>
    <w:rsid w:val="0052768C"/>
    <w:rsid w:val="00531F4E"/>
    <w:rsid w:val="00552BCB"/>
    <w:rsid w:val="005571DE"/>
    <w:rsid w:val="00561107"/>
    <w:rsid w:val="0059506F"/>
    <w:rsid w:val="005A09DB"/>
    <w:rsid w:val="005B1602"/>
    <w:rsid w:val="005B268A"/>
    <w:rsid w:val="005B5F81"/>
    <w:rsid w:val="005C3B9B"/>
    <w:rsid w:val="005D14D4"/>
    <w:rsid w:val="005D3D55"/>
    <w:rsid w:val="005E0500"/>
    <w:rsid w:val="00605307"/>
    <w:rsid w:val="0061385B"/>
    <w:rsid w:val="0061606A"/>
    <w:rsid w:val="00616AB6"/>
    <w:rsid w:val="00617F4C"/>
    <w:rsid w:val="00620E1A"/>
    <w:rsid w:val="0063331E"/>
    <w:rsid w:val="006360AD"/>
    <w:rsid w:val="00640803"/>
    <w:rsid w:val="0064725B"/>
    <w:rsid w:val="00651627"/>
    <w:rsid w:val="00654508"/>
    <w:rsid w:val="006578C3"/>
    <w:rsid w:val="00660E45"/>
    <w:rsid w:val="0066108C"/>
    <w:rsid w:val="006615B0"/>
    <w:rsid w:val="00664D28"/>
    <w:rsid w:val="006668A4"/>
    <w:rsid w:val="0067654C"/>
    <w:rsid w:val="0068402E"/>
    <w:rsid w:val="0068608E"/>
    <w:rsid w:val="006935E3"/>
    <w:rsid w:val="006A08EC"/>
    <w:rsid w:val="006A74DA"/>
    <w:rsid w:val="006E056C"/>
    <w:rsid w:val="006E28D3"/>
    <w:rsid w:val="007243ED"/>
    <w:rsid w:val="007435AE"/>
    <w:rsid w:val="0075627D"/>
    <w:rsid w:val="0075652D"/>
    <w:rsid w:val="00765AD9"/>
    <w:rsid w:val="007764CD"/>
    <w:rsid w:val="00782660"/>
    <w:rsid w:val="007944AB"/>
    <w:rsid w:val="007A54E4"/>
    <w:rsid w:val="007B2904"/>
    <w:rsid w:val="007B5966"/>
    <w:rsid w:val="007B63D2"/>
    <w:rsid w:val="007B798B"/>
    <w:rsid w:val="007C28D4"/>
    <w:rsid w:val="007C6165"/>
    <w:rsid w:val="007D1B94"/>
    <w:rsid w:val="007D4A09"/>
    <w:rsid w:val="007E6B2F"/>
    <w:rsid w:val="007E6CEF"/>
    <w:rsid w:val="007F36FA"/>
    <w:rsid w:val="00812393"/>
    <w:rsid w:val="00822135"/>
    <w:rsid w:val="00822BEE"/>
    <w:rsid w:val="00827BC3"/>
    <w:rsid w:val="00827F44"/>
    <w:rsid w:val="00832556"/>
    <w:rsid w:val="00841E53"/>
    <w:rsid w:val="008453E5"/>
    <w:rsid w:val="00846AFA"/>
    <w:rsid w:val="00850932"/>
    <w:rsid w:val="008536E2"/>
    <w:rsid w:val="008636F0"/>
    <w:rsid w:val="0087074F"/>
    <w:rsid w:val="008746AD"/>
    <w:rsid w:val="00875071"/>
    <w:rsid w:val="00883E12"/>
    <w:rsid w:val="008851C5"/>
    <w:rsid w:val="008878DC"/>
    <w:rsid w:val="0089176C"/>
    <w:rsid w:val="00894A2D"/>
    <w:rsid w:val="00896A6D"/>
    <w:rsid w:val="008B11C3"/>
    <w:rsid w:val="008B7BCA"/>
    <w:rsid w:val="008C2374"/>
    <w:rsid w:val="008D0667"/>
    <w:rsid w:val="008D359C"/>
    <w:rsid w:val="008E41C7"/>
    <w:rsid w:val="008E76FC"/>
    <w:rsid w:val="008F2E08"/>
    <w:rsid w:val="00921824"/>
    <w:rsid w:val="0092263A"/>
    <w:rsid w:val="00924EA3"/>
    <w:rsid w:val="00935B9C"/>
    <w:rsid w:val="00952DC3"/>
    <w:rsid w:val="00954730"/>
    <w:rsid w:val="0096369C"/>
    <w:rsid w:val="00974201"/>
    <w:rsid w:val="00976874"/>
    <w:rsid w:val="00982A07"/>
    <w:rsid w:val="009835AE"/>
    <w:rsid w:val="00984C20"/>
    <w:rsid w:val="00994C63"/>
    <w:rsid w:val="00994F47"/>
    <w:rsid w:val="009A0B9A"/>
    <w:rsid w:val="009A1B0C"/>
    <w:rsid w:val="009A5133"/>
    <w:rsid w:val="009B4793"/>
    <w:rsid w:val="009D282C"/>
    <w:rsid w:val="009E4498"/>
    <w:rsid w:val="009F2323"/>
    <w:rsid w:val="009F3D76"/>
    <w:rsid w:val="00A04B91"/>
    <w:rsid w:val="00A170F0"/>
    <w:rsid w:val="00A35DFA"/>
    <w:rsid w:val="00A40E4E"/>
    <w:rsid w:val="00A55D6D"/>
    <w:rsid w:val="00A67FC3"/>
    <w:rsid w:val="00A76AA1"/>
    <w:rsid w:val="00A97323"/>
    <w:rsid w:val="00AB0D8E"/>
    <w:rsid w:val="00AB75A6"/>
    <w:rsid w:val="00AB7AF8"/>
    <w:rsid w:val="00AF03E0"/>
    <w:rsid w:val="00B00AA6"/>
    <w:rsid w:val="00B01F9B"/>
    <w:rsid w:val="00B055E5"/>
    <w:rsid w:val="00B1093A"/>
    <w:rsid w:val="00B174BD"/>
    <w:rsid w:val="00B37B4D"/>
    <w:rsid w:val="00B66267"/>
    <w:rsid w:val="00B6644B"/>
    <w:rsid w:val="00B775E1"/>
    <w:rsid w:val="00B8352F"/>
    <w:rsid w:val="00B84E55"/>
    <w:rsid w:val="00BB7495"/>
    <w:rsid w:val="00BC3345"/>
    <w:rsid w:val="00BC6D1A"/>
    <w:rsid w:val="00BE7A00"/>
    <w:rsid w:val="00BF0F00"/>
    <w:rsid w:val="00BF4DDD"/>
    <w:rsid w:val="00BF5A45"/>
    <w:rsid w:val="00C205A9"/>
    <w:rsid w:val="00C20993"/>
    <w:rsid w:val="00C23F25"/>
    <w:rsid w:val="00C338E2"/>
    <w:rsid w:val="00C37C72"/>
    <w:rsid w:val="00C40623"/>
    <w:rsid w:val="00C44182"/>
    <w:rsid w:val="00C51574"/>
    <w:rsid w:val="00C5259D"/>
    <w:rsid w:val="00C56F5C"/>
    <w:rsid w:val="00C70D0D"/>
    <w:rsid w:val="00C719A9"/>
    <w:rsid w:val="00C72686"/>
    <w:rsid w:val="00C77EC9"/>
    <w:rsid w:val="00C853C7"/>
    <w:rsid w:val="00C950A2"/>
    <w:rsid w:val="00CA77BA"/>
    <w:rsid w:val="00CB48CB"/>
    <w:rsid w:val="00CB5BF9"/>
    <w:rsid w:val="00CC263D"/>
    <w:rsid w:val="00CD30D0"/>
    <w:rsid w:val="00CD4E9F"/>
    <w:rsid w:val="00CE1BD5"/>
    <w:rsid w:val="00CE2942"/>
    <w:rsid w:val="00CE46E1"/>
    <w:rsid w:val="00D04829"/>
    <w:rsid w:val="00D07515"/>
    <w:rsid w:val="00D13756"/>
    <w:rsid w:val="00D1498C"/>
    <w:rsid w:val="00D15484"/>
    <w:rsid w:val="00D210D9"/>
    <w:rsid w:val="00D242EC"/>
    <w:rsid w:val="00D25965"/>
    <w:rsid w:val="00D35813"/>
    <w:rsid w:val="00D431C6"/>
    <w:rsid w:val="00D4322F"/>
    <w:rsid w:val="00D54839"/>
    <w:rsid w:val="00D61B03"/>
    <w:rsid w:val="00D650A4"/>
    <w:rsid w:val="00D8445E"/>
    <w:rsid w:val="00DB3E59"/>
    <w:rsid w:val="00DB70E5"/>
    <w:rsid w:val="00DC4336"/>
    <w:rsid w:val="00DD361F"/>
    <w:rsid w:val="00DE016C"/>
    <w:rsid w:val="00DE266C"/>
    <w:rsid w:val="00DE5A5C"/>
    <w:rsid w:val="00DE6CA9"/>
    <w:rsid w:val="00DE6F2C"/>
    <w:rsid w:val="00DF0855"/>
    <w:rsid w:val="00DF1416"/>
    <w:rsid w:val="00DF474A"/>
    <w:rsid w:val="00DF58AE"/>
    <w:rsid w:val="00E01EBB"/>
    <w:rsid w:val="00E04A7E"/>
    <w:rsid w:val="00E31719"/>
    <w:rsid w:val="00E332B6"/>
    <w:rsid w:val="00E3333C"/>
    <w:rsid w:val="00E4310F"/>
    <w:rsid w:val="00E51BD3"/>
    <w:rsid w:val="00E5327E"/>
    <w:rsid w:val="00E537B1"/>
    <w:rsid w:val="00E54232"/>
    <w:rsid w:val="00E67E7B"/>
    <w:rsid w:val="00E731DE"/>
    <w:rsid w:val="00E744C9"/>
    <w:rsid w:val="00E84946"/>
    <w:rsid w:val="00E87CC8"/>
    <w:rsid w:val="00E9664D"/>
    <w:rsid w:val="00E966D5"/>
    <w:rsid w:val="00EA57A2"/>
    <w:rsid w:val="00EB11A3"/>
    <w:rsid w:val="00EB145E"/>
    <w:rsid w:val="00EB6C26"/>
    <w:rsid w:val="00EC273F"/>
    <w:rsid w:val="00ED531F"/>
    <w:rsid w:val="00ED6186"/>
    <w:rsid w:val="00EE50FC"/>
    <w:rsid w:val="00EF4293"/>
    <w:rsid w:val="00EF6E71"/>
    <w:rsid w:val="00F1300E"/>
    <w:rsid w:val="00F17350"/>
    <w:rsid w:val="00F20CAB"/>
    <w:rsid w:val="00F237B0"/>
    <w:rsid w:val="00F31EC8"/>
    <w:rsid w:val="00F40884"/>
    <w:rsid w:val="00F45C86"/>
    <w:rsid w:val="00F53DCE"/>
    <w:rsid w:val="00F5698C"/>
    <w:rsid w:val="00F66F0E"/>
    <w:rsid w:val="00F7154F"/>
    <w:rsid w:val="00F83E43"/>
    <w:rsid w:val="00F960EF"/>
    <w:rsid w:val="00FA6832"/>
    <w:rsid w:val="00FA71AF"/>
    <w:rsid w:val="00FB37C0"/>
    <w:rsid w:val="00FC0B89"/>
    <w:rsid w:val="00FC340C"/>
    <w:rsid w:val="00FD2780"/>
    <w:rsid w:val="00FD7D8E"/>
    <w:rsid w:val="00FE17EF"/>
    <w:rsid w:val="00FE356E"/>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8C5C4"/>
  <w15:docId w15:val="{03A3BACF-7405-5343-A3CC-12AC85FDF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uiPriority w:val="99"/>
    <w:rPr>
      <w:rFonts w:ascii="Helvetica Neue" w:hAnsi="Helvetica Neue" w:cs="Arial Unicode MS"/>
      <w:color w:val="000000"/>
      <w:sz w:val="22"/>
      <w:szCs w:val="22"/>
      <w14:textOutline w14:w="0" w14:cap="flat" w14:cmpd="sng" w14:algn="ctr">
        <w14:noFill/>
        <w14:prstDash w14:val="solid"/>
        <w14:bevel/>
      </w14:textOutline>
    </w:rPr>
  </w:style>
  <w:style w:type="paragraph" w:styleId="NormalWeb">
    <w:name w:val="Normal (Web)"/>
    <w:basedOn w:val="Normal"/>
    <w:uiPriority w:val="99"/>
    <w:rsid w:val="00994C63"/>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pPr>
    <w:rPr>
      <w:rFonts w:ascii="Calibri" w:eastAsia="Calibri" w:hAnsi="Calibri" w:cs="Calibri"/>
      <w:sz w:val="22"/>
      <w:szCs w:val="22"/>
      <w:bdr w:val="none" w:sz="0" w:space="0" w:color="auto"/>
      <w:lang w:val="es-ES" w:eastAsia="es-ES"/>
    </w:rPr>
  </w:style>
  <w:style w:type="paragraph" w:customStyle="1" w:styleId="xxmsonormal">
    <w:name w:val="x_x_msonormal"/>
    <w:basedOn w:val="Normal"/>
    <w:rsid w:val="00994C63"/>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pPr>
    <w:rPr>
      <w:rFonts w:ascii="Calibri" w:eastAsia="Calibri" w:hAnsi="Calibri" w:cs="Calibri"/>
      <w:sz w:val="22"/>
      <w:szCs w:val="22"/>
      <w:bdr w:val="none" w:sz="0" w:space="0" w:color="auto"/>
      <w:lang w:val="es-ES" w:eastAsia="es-ES"/>
    </w:rPr>
  </w:style>
  <w:style w:type="character" w:customStyle="1" w:styleId="xcontentpasted0">
    <w:name w:val="x_contentpasted0"/>
    <w:basedOn w:val="Fuentedeprrafopredeter"/>
    <w:rsid w:val="00994C63"/>
  </w:style>
  <w:style w:type="character" w:customStyle="1" w:styleId="xxxcontentpasted1">
    <w:name w:val="x_x_xcontentpasted1"/>
    <w:basedOn w:val="Fuentedeprrafopredeter"/>
    <w:rsid w:val="00994C63"/>
  </w:style>
  <w:style w:type="paragraph" w:styleId="Encabezado">
    <w:name w:val="header"/>
    <w:basedOn w:val="Normal"/>
    <w:link w:val="EncabezadoCar"/>
    <w:uiPriority w:val="99"/>
    <w:unhideWhenUsed/>
    <w:rsid w:val="00A04B91"/>
    <w:pPr>
      <w:tabs>
        <w:tab w:val="center" w:pos="4252"/>
        <w:tab w:val="right" w:pos="8504"/>
      </w:tabs>
    </w:pPr>
  </w:style>
  <w:style w:type="character" w:customStyle="1" w:styleId="EncabezadoCar">
    <w:name w:val="Encabezado Car"/>
    <w:basedOn w:val="Fuentedeprrafopredeter"/>
    <w:link w:val="Encabezado"/>
    <w:uiPriority w:val="99"/>
    <w:rsid w:val="00A04B91"/>
    <w:rPr>
      <w:sz w:val="24"/>
      <w:szCs w:val="24"/>
      <w:lang w:val="en-US" w:eastAsia="en-US"/>
    </w:rPr>
  </w:style>
  <w:style w:type="paragraph" w:styleId="Piedepgina">
    <w:name w:val="footer"/>
    <w:basedOn w:val="Normal"/>
    <w:link w:val="PiedepginaCar"/>
    <w:uiPriority w:val="99"/>
    <w:unhideWhenUsed/>
    <w:rsid w:val="00A04B91"/>
    <w:pPr>
      <w:tabs>
        <w:tab w:val="center" w:pos="4252"/>
        <w:tab w:val="right" w:pos="8504"/>
      </w:tabs>
    </w:pPr>
  </w:style>
  <w:style w:type="character" w:customStyle="1" w:styleId="PiedepginaCar">
    <w:name w:val="Pie de página Car"/>
    <w:basedOn w:val="Fuentedeprrafopredeter"/>
    <w:link w:val="Piedepgina"/>
    <w:uiPriority w:val="99"/>
    <w:rsid w:val="00A04B91"/>
    <w:rPr>
      <w:sz w:val="24"/>
      <w:szCs w:val="24"/>
      <w:lang w:val="en-US" w:eastAsia="en-US"/>
    </w:rPr>
  </w:style>
  <w:style w:type="paragraph" w:customStyle="1" w:styleId="CuerpoA">
    <w:name w:val="Cuerpo A"/>
    <w:rsid w:val="00921824"/>
    <w:pPr>
      <w:pBdr>
        <w:top w:val="none" w:sz="0" w:space="0" w:color="auto"/>
        <w:left w:val="none" w:sz="0" w:space="0" w:color="auto"/>
        <w:bottom w:val="none" w:sz="0" w:space="0" w:color="auto"/>
        <w:right w:val="none" w:sz="0" w:space="0" w:color="auto"/>
        <w:between w:val="none" w:sz="0" w:space="0" w:color="auto"/>
        <w:bar w:val="none" w:sz="0" w:color="auto"/>
      </w:pBdr>
      <w:autoSpaceDN w:val="0"/>
    </w:pPr>
    <w:rPr>
      <w:rFonts w:cs="Arial Unicode MS"/>
      <w:color w:val="000000"/>
      <w:sz w:val="24"/>
      <w:szCs w:val="24"/>
      <w:u w:color="000000"/>
      <w:bdr w:val="none" w:sz="0" w:space="0" w:color="auto"/>
      <w:lang w:val="es-ES_tradnl" w:eastAsia="en-US"/>
    </w:rPr>
  </w:style>
  <w:style w:type="character" w:customStyle="1" w:styleId="Ninguno">
    <w:name w:val="Ninguno"/>
    <w:rsid w:val="00921824"/>
  </w:style>
  <w:style w:type="table" w:styleId="Tablaconcuadrcula">
    <w:name w:val="Table Grid"/>
    <w:basedOn w:val="Tablanormal"/>
    <w:rsid w:val="000A68A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A68AD"/>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ahoma" w:eastAsia="Times New Roman" w:hAnsi="Tahoma"/>
      <w:bdr w:val="none" w:sz="0" w:space="0" w:color="auto"/>
      <w:lang w:val="es-ES" w:eastAsia="es-ES"/>
    </w:rPr>
  </w:style>
  <w:style w:type="paragraph" w:styleId="Revisin">
    <w:name w:val="Revision"/>
    <w:hidden/>
    <w:uiPriority w:val="99"/>
    <w:semiHidden/>
    <w:rsid w:val="00275BC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Mencinsinresolver">
    <w:name w:val="Unresolved Mention"/>
    <w:basedOn w:val="Fuentedeprrafopredeter"/>
    <w:uiPriority w:val="99"/>
    <w:semiHidden/>
    <w:unhideWhenUsed/>
    <w:rsid w:val="0044485F"/>
    <w:rPr>
      <w:color w:val="605E5C"/>
      <w:shd w:val="clear" w:color="auto" w:fill="E1DFDD"/>
    </w:rPr>
  </w:style>
  <w:style w:type="character" w:styleId="Refdecomentario">
    <w:name w:val="annotation reference"/>
    <w:basedOn w:val="Fuentedeprrafopredeter"/>
    <w:uiPriority w:val="99"/>
    <w:semiHidden/>
    <w:unhideWhenUsed/>
    <w:rsid w:val="00F20CAB"/>
    <w:rPr>
      <w:sz w:val="16"/>
      <w:szCs w:val="16"/>
    </w:rPr>
  </w:style>
  <w:style w:type="paragraph" w:styleId="Textocomentario">
    <w:name w:val="annotation text"/>
    <w:basedOn w:val="Normal"/>
    <w:link w:val="TextocomentarioCar"/>
    <w:uiPriority w:val="99"/>
    <w:unhideWhenUsed/>
    <w:rsid w:val="00F20CAB"/>
    <w:rPr>
      <w:sz w:val="20"/>
      <w:szCs w:val="20"/>
    </w:rPr>
  </w:style>
  <w:style w:type="character" w:customStyle="1" w:styleId="TextocomentarioCar">
    <w:name w:val="Texto comentario Car"/>
    <w:basedOn w:val="Fuentedeprrafopredeter"/>
    <w:link w:val="Textocomentario"/>
    <w:uiPriority w:val="99"/>
    <w:rsid w:val="00F20CAB"/>
    <w:rPr>
      <w:lang w:val="en-US" w:eastAsia="en-US"/>
    </w:rPr>
  </w:style>
  <w:style w:type="paragraph" w:styleId="Asuntodelcomentario">
    <w:name w:val="annotation subject"/>
    <w:basedOn w:val="Textocomentario"/>
    <w:next w:val="Textocomentario"/>
    <w:link w:val="AsuntodelcomentarioCar"/>
    <w:uiPriority w:val="99"/>
    <w:semiHidden/>
    <w:unhideWhenUsed/>
    <w:rsid w:val="00F20CAB"/>
    <w:rPr>
      <w:b/>
      <w:bCs/>
    </w:rPr>
  </w:style>
  <w:style w:type="character" w:customStyle="1" w:styleId="AsuntodelcomentarioCar">
    <w:name w:val="Asunto del comentario Car"/>
    <w:basedOn w:val="TextocomentarioCar"/>
    <w:link w:val="Asuntodelcomentario"/>
    <w:uiPriority w:val="99"/>
    <w:semiHidden/>
    <w:rsid w:val="00F20CAB"/>
    <w:rPr>
      <w:b/>
      <w:bCs/>
      <w:lang w:val="en-US" w:eastAsia="en-US"/>
    </w:rPr>
  </w:style>
  <w:style w:type="character" w:styleId="Hipervnculovisitado">
    <w:name w:val="FollowedHyperlink"/>
    <w:basedOn w:val="Fuentedeprrafopredeter"/>
    <w:uiPriority w:val="99"/>
    <w:semiHidden/>
    <w:unhideWhenUsed/>
    <w:rsid w:val="005B268A"/>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632347">
      <w:bodyDiv w:val="1"/>
      <w:marLeft w:val="0"/>
      <w:marRight w:val="0"/>
      <w:marTop w:val="0"/>
      <w:marBottom w:val="0"/>
      <w:divBdr>
        <w:top w:val="none" w:sz="0" w:space="0" w:color="auto"/>
        <w:left w:val="none" w:sz="0" w:space="0" w:color="auto"/>
        <w:bottom w:val="none" w:sz="0" w:space="0" w:color="auto"/>
        <w:right w:val="none" w:sz="0" w:space="0" w:color="auto"/>
      </w:divBdr>
      <w:divsChild>
        <w:div w:id="36469095">
          <w:marLeft w:val="0"/>
          <w:marRight w:val="0"/>
          <w:marTop w:val="0"/>
          <w:marBottom w:val="0"/>
          <w:divBdr>
            <w:top w:val="none" w:sz="0" w:space="0" w:color="auto"/>
            <w:left w:val="none" w:sz="0" w:space="0" w:color="auto"/>
            <w:bottom w:val="none" w:sz="0" w:space="0" w:color="auto"/>
            <w:right w:val="none" w:sz="0" w:space="0" w:color="auto"/>
          </w:divBdr>
          <w:divsChild>
            <w:div w:id="2114353411">
              <w:marLeft w:val="0"/>
              <w:marRight w:val="0"/>
              <w:marTop w:val="0"/>
              <w:marBottom w:val="0"/>
              <w:divBdr>
                <w:top w:val="none" w:sz="0" w:space="0" w:color="auto"/>
                <w:left w:val="none" w:sz="0" w:space="0" w:color="auto"/>
                <w:bottom w:val="none" w:sz="0" w:space="0" w:color="auto"/>
                <w:right w:val="none" w:sz="0" w:space="0" w:color="auto"/>
              </w:divBdr>
              <w:divsChild>
                <w:div w:id="1170019423">
                  <w:marLeft w:val="0"/>
                  <w:marRight w:val="0"/>
                  <w:marTop w:val="0"/>
                  <w:marBottom w:val="0"/>
                  <w:divBdr>
                    <w:top w:val="none" w:sz="0" w:space="0" w:color="auto"/>
                    <w:left w:val="none" w:sz="0" w:space="0" w:color="auto"/>
                    <w:bottom w:val="none" w:sz="0" w:space="0" w:color="auto"/>
                    <w:right w:val="none" w:sz="0" w:space="0" w:color="auto"/>
                  </w:divBdr>
                  <w:divsChild>
                    <w:div w:id="91563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17124">
      <w:bodyDiv w:val="1"/>
      <w:marLeft w:val="0"/>
      <w:marRight w:val="0"/>
      <w:marTop w:val="0"/>
      <w:marBottom w:val="0"/>
      <w:divBdr>
        <w:top w:val="none" w:sz="0" w:space="0" w:color="auto"/>
        <w:left w:val="none" w:sz="0" w:space="0" w:color="auto"/>
        <w:bottom w:val="none" w:sz="0" w:space="0" w:color="auto"/>
        <w:right w:val="none" w:sz="0" w:space="0" w:color="auto"/>
      </w:divBdr>
    </w:div>
    <w:div w:id="547760798">
      <w:bodyDiv w:val="1"/>
      <w:marLeft w:val="0"/>
      <w:marRight w:val="0"/>
      <w:marTop w:val="0"/>
      <w:marBottom w:val="0"/>
      <w:divBdr>
        <w:top w:val="none" w:sz="0" w:space="0" w:color="auto"/>
        <w:left w:val="none" w:sz="0" w:space="0" w:color="auto"/>
        <w:bottom w:val="none" w:sz="0" w:space="0" w:color="auto"/>
        <w:right w:val="none" w:sz="0" w:space="0" w:color="auto"/>
      </w:divBdr>
    </w:div>
    <w:div w:id="665520986">
      <w:bodyDiv w:val="1"/>
      <w:marLeft w:val="0"/>
      <w:marRight w:val="0"/>
      <w:marTop w:val="0"/>
      <w:marBottom w:val="0"/>
      <w:divBdr>
        <w:top w:val="none" w:sz="0" w:space="0" w:color="auto"/>
        <w:left w:val="none" w:sz="0" w:space="0" w:color="auto"/>
        <w:bottom w:val="none" w:sz="0" w:space="0" w:color="auto"/>
        <w:right w:val="none" w:sz="0" w:space="0" w:color="auto"/>
      </w:divBdr>
    </w:div>
    <w:div w:id="869269916">
      <w:bodyDiv w:val="1"/>
      <w:marLeft w:val="0"/>
      <w:marRight w:val="0"/>
      <w:marTop w:val="0"/>
      <w:marBottom w:val="0"/>
      <w:divBdr>
        <w:top w:val="none" w:sz="0" w:space="0" w:color="auto"/>
        <w:left w:val="none" w:sz="0" w:space="0" w:color="auto"/>
        <w:bottom w:val="none" w:sz="0" w:space="0" w:color="auto"/>
        <w:right w:val="none" w:sz="0" w:space="0" w:color="auto"/>
      </w:divBdr>
    </w:div>
    <w:div w:id="1232305636">
      <w:bodyDiv w:val="1"/>
      <w:marLeft w:val="0"/>
      <w:marRight w:val="0"/>
      <w:marTop w:val="0"/>
      <w:marBottom w:val="0"/>
      <w:divBdr>
        <w:top w:val="none" w:sz="0" w:space="0" w:color="auto"/>
        <w:left w:val="none" w:sz="0" w:space="0" w:color="auto"/>
        <w:bottom w:val="none" w:sz="0" w:space="0" w:color="auto"/>
        <w:right w:val="none" w:sz="0" w:space="0" w:color="auto"/>
      </w:divBdr>
    </w:div>
    <w:div w:id="1400908903">
      <w:bodyDiv w:val="1"/>
      <w:marLeft w:val="0"/>
      <w:marRight w:val="0"/>
      <w:marTop w:val="0"/>
      <w:marBottom w:val="0"/>
      <w:divBdr>
        <w:top w:val="none" w:sz="0" w:space="0" w:color="auto"/>
        <w:left w:val="none" w:sz="0" w:space="0" w:color="auto"/>
        <w:bottom w:val="none" w:sz="0" w:space="0" w:color="auto"/>
        <w:right w:val="none" w:sz="0" w:space="0" w:color="auto"/>
      </w:divBdr>
    </w:div>
    <w:div w:id="1417946288">
      <w:bodyDiv w:val="1"/>
      <w:marLeft w:val="0"/>
      <w:marRight w:val="0"/>
      <w:marTop w:val="0"/>
      <w:marBottom w:val="0"/>
      <w:divBdr>
        <w:top w:val="none" w:sz="0" w:space="0" w:color="auto"/>
        <w:left w:val="none" w:sz="0" w:space="0" w:color="auto"/>
        <w:bottom w:val="none" w:sz="0" w:space="0" w:color="auto"/>
        <w:right w:val="none" w:sz="0" w:space="0" w:color="auto"/>
      </w:divBdr>
    </w:div>
    <w:div w:id="1698580315">
      <w:bodyDiv w:val="1"/>
      <w:marLeft w:val="0"/>
      <w:marRight w:val="0"/>
      <w:marTop w:val="0"/>
      <w:marBottom w:val="0"/>
      <w:divBdr>
        <w:top w:val="none" w:sz="0" w:space="0" w:color="auto"/>
        <w:left w:val="none" w:sz="0" w:space="0" w:color="auto"/>
        <w:bottom w:val="none" w:sz="0" w:space="0" w:color="auto"/>
        <w:right w:val="none" w:sz="0" w:space="0" w:color="auto"/>
      </w:divBdr>
    </w:div>
    <w:div w:id="1747678552">
      <w:bodyDiv w:val="1"/>
      <w:marLeft w:val="0"/>
      <w:marRight w:val="0"/>
      <w:marTop w:val="0"/>
      <w:marBottom w:val="0"/>
      <w:divBdr>
        <w:top w:val="none" w:sz="0" w:space="0" w:color="auto"/>
        <w:left w:val="none" w:sz="0" w:space="0" w:color="auto"/>
        <w:bottom w:val="none" w:sz="0" w:space="0" w:color="auto"/>
        <w:right w:val="none" w:sz="0" w:space="0" w:color="auto"/>
      </w:divBdr>
    </w:div>
    <w:div w:id="1833714511">
      <w:bodyDiv w:val="1"/>
      <w:marLeft w:val="0"/>
      <w:marRight w:val="0"/>
      <w:marTop w:val="0"/>
      <w:marBottom w:val="0"/>
      <w:divBdr>
        <w:top w:val="none" w:sz="0" w:space="0" w:color="auto"/>
        <w:left w:val="none" w:sz="0" w:space="0" w:color="auto"/>
        <w:bottom w:val="none" w:sz="0" w:space="0" w:color="auto"/>
        <w:right w:val="none" w:sz="0" w:space="0" w:color="auto"/>
      </w:divBdr>
    </w:div>
    <w:div w:id="1979800195">
      <w:bodyDiv w:val="1"/>
      <w:marLeft w:val="0"/>
      <w:marRight w:val="0"/>
      <w:marTop w:val="0"/>
      <w:marBottom w:val="0"/>
      <w:divBdr>
        <w:top w:val="none" w:sz="0" w:space="0" w:color="auto"/>
        <w:left w:val="none" w:sz="0" w:space="0" w:color="auto"/>
        <w:bottom w:val="none" w:sz="0" w:space="0" w:color="auto"/>
        <w:right w:val="none" w:sz="0" w:space="0" w:color="auto"/>
      </w:divBdr>
    </w:div>
    <w:div w:id="2018117842">
      <w:bodyDiv w:val="1"/>
      <w:marLeft w:val="0"/>
      <w:marRight w:val="0"/>
      <w:marTop w:val="0"/>
      <w:marBottom w:val="0"/>
      <w:divBdr>
        <w:top w:val="none" w:sz="0" w:space="0" w:color="auto"/>
        <w:left w:val="none" w:sz="0" w:space="0" w:color="auto"/>
        <w:bottom w:val="none" w:sz="0" w:space="0" w:color="auto"/>
        <w:right w:val="none" w:sz="0" w:space="0" w:color="auto"/>
      </w:divBdr>
      <w:divsChild>
        <w:div w:id="719549815">
          <w:marLeft w:val="0"/>
          <w:marRight w:val="0"/>
          <w:marTop w:val="0"/>
          <w:marBottom w:val="0"/>
          <w:divBdr>
            <w:top w:val="none" w:sz="0" w:space="0" w:color="auto"/>
            <w:left w:val="none" w:sz="0" w:space="0" w:color="auto"/>
            <w:bottom w:val="none" w:sz="0" w:space="0" w:color="auto"/>
            <w:right w:val="none" w:sz="0" w:space="0" w:color="auto"/>
          </w:divBdr>
          <w:divsChild>
            <w:div w:id="1612936328">
              <w:marLeft w:val="0"/>
              <w:marRight w:val="0"/>
              <w:marTop w:val="0"/>
              <w:marBottom w:val="0"/>
              <w:divBdr>
                <w:top w:val="none" w:sz="0" w:space="0" w:color="auto"/>
                <w:left w:val="none" w:sz="0" w:space="0" w:color="auto"/>
                <w:bottom w:val="none" w:sz="0" w:space="0" w:color="auto"/>
                <w:right w:val="none" w:sz="0" w:space="0" w:color="auto"/>
              </w:divBdr>
              <w:divsChild>
                <w:div w:id="138616746">
                  <w:marLeft w:val="0"/>
                  <w:marRight w:val="0"/>
                  <w:marTop w:val="0"/>
                  <w:marBottom w:val="0"/>
                  <w:divBdr>
                    <w:top w:val="none" w:sz="0" w:space="0" w:color="auto"/>
                    <w:left w:val="none" w:sz="0" w:space="0" w:color="auto"/>
                    <w:bottom w:val="none" w:sz="0" w:space="0" w:color="auto"/>
                    <w:right w:val="none" w:sz="0" w:space="0" w:color="auto"/>
                  </w:divBdr>
                  <w:divsChild>
                    <w:div w:id="13154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583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gistro.feindefevent.com/feindef2025/es/Custom/Program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gistro.feindefevent.com/feindef2025/es/register/RegisterPage/Pres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11677-46EA-40B7-80F5-933A7F3F7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781</Words>
  <Characters>4301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dc:creator>
  <cp:lastModifiedBy>Javier Perellón | INDIE</cp:lastModifiedBy>
  <cp:revision>9</cp:revision>
  <cp:lastPrinted>2025-05-08T10:11:00Z</cp:lastPrinted>
  <dcterms:created xsi:type="dcterms:W3CDTF">2025-05-10T16:08:00Z</dcterms:created>
  <dcterms:modified xsi:type="dcterms:W3CDTF">2025-05-13T17:56:00Z</dcterms:modified>
</cp:coreProperties>
</file>